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sz w:val="24"/>
          <w:szCs w:val="24"/>
          <w:lang w:eastAsia="zh-CN"/>
        </w:rPr>
      </w:pPr>
      <w:r>
        <w:rPr>
          <w:rFonts w:hint="eastAsia" w:ascii="Times New Roman" w:hAnsi="Times New Roman" w:eastAsia="宋体"/>
          <w:b/>
          <w:sz w:val="24"/>
          <w:szCs w:val="24"/>
        </w:rPr>
        <w:t>1.</w:t>
      </w:r>
      <w:r>
        <w:rPr>
          <w:rFonts w:ascii="Times New Roman" w:hAnsi="Times New Roman" w:eastAsia="宋体"/>
          <w:b/>
          <w:sz w:val="24"/>
          <w:szCs w:val="24"/>
        </w:rPr>
        <w:t>项目名称</w:t>
      </w:r>
      <w:r>
        <w:rPr>
          <w:rFonts w:hint="eastAsia" w:ascii="Times New Roman" w:hAnsi="Times New Roman" w:eastAsia="宋体"/>
          <w:sz w:val="24"/>
          <w:szCs w:val="24"/>
        </w:rPr>
        <w:t>：</w:t>
      </w:r>
      <w:r>
        <w:rPr>
          <w:rFonts w:hint="eastAsia" w:ascii="Times New Roman" w:hAnsi="Times New Roman" w:eastAsia="宋体"/>
          <w:sz w:val="24"/>
          <w:szCs w:val="24"/>
          <w:lang w:eastAsia="zh-CN"/>
        </w:rPr>
        <w:t>镀锌钢丝采购</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default" w:ascii="Times New Roman" w:hAnsi="Times New Roman" w:eastAsia="宋体"/>
          <w:b w:val="0"/>
          <w:bCs/>
          <w:color w:val="FF0000"/>
          <w:sz w:val="24"/>
          <w:szCs w:val="24"/>
          <w:lang w:val="en-US" w:eastAsia="zh-CN"/>
        </w:rPr>
      </w:pPr>
      <w:r>
        <w:rPr>
          <w:rFonts w:hint="eastAsia" w:ascii="Times New Roman" w:hAnsi="Times New Roman" w:eastAsia="宋体"/>
          <w:b/>
          <w:sz w:val="24"/>
          <w:szCs w:val="24"/>
        </w:rPr>
        <w:t>2.</w:t>
      </w:r>
      <w:r>
        <w:rPr>
          <w:rFonts w:hint="eastAsia" w:ascii="Times New Roman" w:hAnsi="Times New Roman" w:eastAsia="宋体"/>
          <w:b/>
          <w:sz w:val="24"/>
          <w:szCs w:val="24"/>
          <w:lang w:eastAsia="zh-CN"/>
        </w:rPr>
        <w:t>标的名称、技术规格及数量：</w:t>
      </w:r>
    </w:p>
    <w:tbl>
      <w:tblPr>
        <w:tblStyle w:val="12"/>
        <w:tblW w:w="82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93"/>
        <w:gridCol w:w="2359"/>
        <w:gridCol w:w="2475"/>
        <w:gridCol w:w="2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0" w:hRule="atLeast"/>
          <w:jc w:val="center"/>
        </w:trPr>
        <w:tc>
          <w:tcPr>
            <w:tcW w:w="1093" w:type="dxa"/>
            <w:tcMar>
              <w:top w:w="15" w:type="dxa"/>
              <w:left w:w="15" w:type="dxa"/>
              <w:bottom w:w="15" w:type="dxa"/>
              <w:right w:w="15" w:type="dxa"/>
            </w:tcMar>
            <w:vAlign w:val="center"/>
          </w:tcPr>
          <w:p>
            <w:pPr>
              <w:widowControl/>
              <w:shd w:val="clear" w:color="auto" w:fill="FFFFFF"/>
              <w:spacing w:line="240" w:lineRule="auto"/>
              <w:jc w:val="center"/>
              <w:rPr>
                <w:rFonts w:hint="eastAsia" w:ascii="Times New Roman" w:hAnsi="Times New Roman" w:eastAsia="宋体" w:cs="宋体"/>
                <w:color w:val="000000"/>
                <w:kern w:val="0"/>
                <w:sz w:val="21"/>
                <w:szCs w:val="21"/>
                <w:lang w:eastAsia="zh-CN"/>
              </w:rPr>
            </w:pPr>
            <w:r>
              <w:rPr>
                <w:rFonts w:hint="eastAsia" w:ascii="Times New Roman" w:hAnsi="Times New Roman" w:eastAsia="宋体" w:cs="宋体"/>
                <w:color w:val="000000"/>
                <w:kern w:val="0"/>
                <w:sz w:val="21"/>
                <w:szCs w:val="21"/>
                <w:lang w:eastAsia="zh-CN"/>
              </w:rPr>
              <w:t>序号</w:t>
            </w:r>
          </w:p>
        </w:tc>
        <w:tc>
          <w:tcPr>
            <w:tcW w:w="2359" w:type="dxa"/>
            <w:tcMar>
              <w:top w:w="15" w:type="dxa"/>
              <w:left w:w="15" w:type="dxa"/>
              <w:bottom w:w="15" w:type="dxa"/>
              <w:right w:w="15" w:type="dxa"/>
            </w:tcMar>
            <w:vAlign w:val="center"/>
          </w:tcPr>
          <w:p>
            <w:pPr>
              <w:widowControl/>
              <w:shd w:val="clear" w:color="auto" w:fill="FFFFFF"/>
              <w:spacing w:line="240" w:lineRule="auto"/>
              <w:jc w:val="center"/>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名称</w:t>
            </w:r>
          </w:p>
        </w:tc>
        <w:tc>
          <w:tcPr>
            <w:tcW w:w="2475" w:type="dxa"/>
            <w:tcMar>
              <w:top w:w="15" w:type="dxa"/>
              <w:left w:w="15" w:type="dxa"/>
              <w:bottom w:w="15" w:type="dxa"/>
              <w:right w:w="15" w:type="dxa"/>
            </w:tcMar>
            <w:vAlign w:val="center"/>
          </w:tcPr>
          <w:p>
            <w:pPr>
              <w:widowControl/>
              <w:shd w:val="clear" w:color="auto" w:fill="FFFFFF"/>
              <w:spacing w:line="240" w:lineRule="auto"/>
              <w:jc w:val="center"/>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规格型号</w:t>
            </w:r>
          </w:p>
        </w:tc>
        <w:tc>
          <w:tcPr>
            <w:tcW w:w="2370" w:type="dxa"/>
            <w:tcMar>
              <w:top w:w="15" w:type="dxa"/>
              <w:left w:w="15" w:type="dxa"/>
              <w:bottom w:w="15" w:type="dxa"/>
              <w:right w:w="15" w:type="dxa"/>
            </w:tcMar>
            <w:vAlign w:val="center"/>
          </w:tcPr>
          <w:p>
            <w:pPr>
              <w:widowControl/>
              <w:shd w:val="clear" w:color="auto" w:fill="FFFFFF"/>
              <w:spacing w:line="240" w:lineRule="auto"/>
              <w:jc w:val="center"/>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70" w:hRule="atLeast"/>
          <w:jc w:val="center"/>
        </w:trPr>
        <w:tc>
          <w:tcPr>
            <w:tcW w:w="1093" w:type="dxa"/>
            <w:tcMar>
              <w:top w:w="15" w:type="dxa"/>
              <w:left w:w="15" w:type="dxa"/>
              <w:bottom w:w="15" w:type="dxa"/>
              <w:right w:w="15" w:type="dxa"/>
            </w:tcMar>
            <w:vAlign w:val="center"/>
          </w:tcPr>
          <w:p>
            <w:pPr>
              <w:widowControl/>
              <w:shd w:val="clear" w:color="auto" w:fill="FFFFFF"/>
              <w:spacing w:line="240" w:lineRule="auto"/>
              <w:jc w:val="center"/>
              <w:rPr>
                <w:rFonts w:hint="eastAsia" w:ascii="Times New Roman" w:hAnsi="Times New Roman" w:eastAsia="宋体" w:cs="宋体"/>
                <w:color w:val="000000"/>
                <w:kern w:val="0"/>
                <w:sz w:val="21"/>
                <w:szCs w:val="21"/>
                <w:lang w:val="en-US" w:eastAsia="zh-CN"/>
              </w:rPr>
            </w:pPr>
            <w:r>
              <w:rPr>
                <w:rFonts w:hint="eastAsia" w:ascii="Times New Roman" w:hAnsi="Times New Roman" w:eastAsia="宋体" w:cs="宋体"/>
                <w:color w:val="000000"/>
                <w:kern w:val="0"/>
                <w:sz w:val="21"/>
                <w:szCs w:val="21"/>
                <w:lang w:val="en-US" w:eastAsia="zh-CN"/>
              </w:rPr>
              <w:t>1</w:t>
            </w:r>
          </w:p>
        </w:tc>
        <w:tc>
          <w:tcPr>
            <w:tcW w:w="2359" w:type="dxa"/>
            <w:tcMar>
              <w:top w:w="15" w:type="dxa"/>
              <w:left w:w="15" w:type="dxa"/>
              <w:bottom w:w="15" w:type="dxa"/>
              <w:right w:w="15" w:type="dxa"/>
            </w:tcMar>
            <w:vAlign w:val="center"/>
          </w:tcPr>
          <w:p>
            <w:pPr>
              <w:widowControl/>
              <w:shd w:val="clear" w:color="auto" w:fill="FFFFFF"/>
              <w:spacing w:line="240" w:lineRule="auto"/>
              <w:jc w:val="center"/>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镀锌钢丝</w:t>
            </w:r>
          </w:p>
        </w:tc>
        <w:tc>
          <w:tcPr>
            <w:tcW w:w="2475" w:type="dxa"/>
            <w:tcMar>
              <w:top w:w="15" w:type="dxa"/>
              <w:left w:w="15" w:type="dxa"/>
              <w:bottom w:w="15" w:type="dxa"/>
              <w:right w:w="15" w:type="dxa"/>
            </w:tcMar>
            <w:vAlign w:val="center"/>
          </w:tcPr>
          <w:p>
            <w:pPr>
              <w:widowControl/>
              <w:shd w:val="clear" w:color="auto" w:fill="FFFFFF"/>
              <w:spacing w:line="240" w:lineRule="auto"/>
              <w:jc w:val="center"/>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Φ3.0</w:t>
            </w:r>
          </w:p>
        </w:tc>
        <w:tc>
          <w:tcPr>
            <w:tcW w:w="2370" w:type="dxa"/>
            <w:tcMar>
              <w:top w:w="15" w:type="dxa"/>
              <w:left w:w="15" w:type="dxa"/>
              <w:bottom w:w="15" w:type="dxa"/>
              <w:right w:w="15" w:type="dxa"/>
            </w:tcMar>
            <w:vAlign w:val="center"/>
          </w:tcPr>
          <w:p>
            <w:pPr>
              <w:widowControl/>
              <w:shd w:val="clear" w:color="auto" w:fill="FFFFFF"/>
              <w:spacing w:line="240" w:lineRule="auto"/>
              <w:jc w:val="center"/>
              <w:rPr>
                <w:rFonts w:hint="eastAsia"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lang w:val="en-US" w:eastAsia="zh-CN"/>
              </w:rPr>
              <w:t>4</w:t>
            </w:r>
            <w:r>
              <w:rPr>
                <w:rFonts w:hint="eastAsia" w:ascii="Times New Roman" w:hAnsi="Times New Roman" w:eastAsia="宋体" w:cs="宋体"/>
                <w:color w:val="000000"/>
                <w:kern w:val="0"/>
                <w:sz w:val="21"/>
                <w:szCs w:val="21"/>
              </w:rPr>
              <w:t>0吨</w:t>
            </w:r>
          </w:p>
        </w:tc>
      </w:tr>
    </w:tbl>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hint="default" w:ascii="Times New Roman" w:hAnsi="Times New Roman" w:eastAsia="宋体"/>
          <w:b w:val="0"/>
          <w:bCs/>
          <w:sz w:val="24"/>
          <w:szCs w:val="24"/>
          <w:lang w:val="en-US" w:eastAsia="zh-CN"/>
        </w:rPr>
      </w:pPr>
      <w:r>
        <w:rPr>
          <w:rFonts w:hint="eastAsia" w:ascii="Times New Roman" w:hAnsi="Times New Roman" w:eastAsia="宋体"/>
          <w:b/>
          <w:bCs/>
          <w:sz w:val="24"/>
          <w:szCs w:val="24"/>
          <w:lang w:val="en-US" w:eastAsia="zh-CN"/>
        </w:rPr>
        <w:t>3.</w:t>
      </w:r>
      <w:r>
        <w:rPr>
          <w:rFonts w:hint="eastAsia" w:ascii="Times New Roman" w:hAnsi="Times New Roman" w:eastAsia="宋体"/>
          <w:b/>
          <w:sz w:val="24"/>
          <w:szCs w:val="24"/>
          <w:lang w:val="en-US" w:eastAsia="zh-CN"/>
        </w:rPr>
        <w:t>交货期和交货地点</w:t>
      </w:r>
      <w:r>
        <w:rPr>
          <w:rFonts w:hint="eastAsia" w:ascii="Times New Roman" w:hAnsi="Times New Roman" w:eastAsia="宋体"/>
          <w:b/>
          <w:sz w:val="24"/>
          <w:szCs w:val="24"/>
        </w:rPr>
        <w:t>：</w:t>
      </w:r>
      <w:r>
        <w:rPr>
          <w:rFonts w:hint="eastAsia" w:ascii="Times New Roman" w:hAnsi="Times New Roman" w:eastAsia="宋体"/>
          <w:b w:val="0"/>
          <w:bCs/>
          <w:sz w:val="24"/>
          <w:szCs w:val="24"/>
        </w:rPr>
        <w:t>中标合同生效后，中标人根据招标人要求的供货时间分批供货。送货到福建省沙县青州镇青山纸业股份有限公司</w:t>
      </w:r>
      <w:r>
        <w:rPr>
          <w:rFonts w:hint="eastAsia" w:ascii="Times New Roman" w:hAnsi="Times New Roman" w:eastAsia="宋体"/>
          <w:b w:val="0"/>
          <w:bCs/>
          <w:sz w:val="24"/>
          <w:szCs w:val="24"/>
          <w:lang w:eastAsia="zh-CN"/>
        </w:rPr>
        <w:t>设备</w:t>
      </w:r>
      <w:r>
        <w:rPr>
          <w:rFonts w:hint="eastAsia" w:ascii="Times New Roman" w:hAnsi="Times New Roman" w:eastAsia="宋体"/>
          <w:b w:val="0"/>
          <w:bCs/>
          <w:sz w:val="24"/>
          <w:szCs w:val="24"/>
        </w:rPr>
        <w:t>部仓库或指定地点。</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Cs/>
          <w:sz w:val="24"/>
          <w:szCs w:val="24"/>
          <w:lang w:val="en-US" w:eastAsia="zh-CN"/>
        </w:rPr>
      </w:pPr>
      <w:r>
        <w:rPr>
          <w:rFonts w:hint="eastAsia" w:ascii="Times New Roman" w:hAnsi="Times New Roman" w:eastAsia="宋体"/>
          <w:b/>
          <w:bCs w:val="0"/>
          <w:sz w:val="24"/>
          <w:szCs w:val="24"/>
          <w:lang w:val="en-US" w:eastAsia="zh-CN"/>
        </w:rPr>
        <w:t>4.主要技术、质量要求</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lang w:val="en-US" w:eastAsia="zh-CN"/>
        </w:rPr>
      </w:pPr>
      <w:r>
        <w:rPr>
          <w:rFonts w:hint="eastAsia" w:ascii="Times New Roman" w:hAnsi="Times New Roman" w:eastAsia="宋体"/>
          <w:bCs/>
          <w:sz w:val="24"/>
          <w:szCs w:val="24"/>
          <w:lang w:val="en-US" w:eastAsia="zh-CN"/>
        </w:rPr>
        <w:t>4.1钢号60#-65#，抗拉强度1000-1200N/mm2，扭转次数≥35次，伸长率不少于8%（标准距为250mm），镀锌层重量45g/m2，直径允许偏差±0.02mm；钢丝表面镀锌层均匀，无裂纹、斑疤和未镀锌的地方；缠绕试验不少于6圈，镀锌层不得干裂或脱落。</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Cs/>
          <w:sz w:val="24"/>
          <w:szCs w:val="24"/>
          <w:lang w:val="en-US" w:eastAsia="zh-CN"/>
        </w:rPr>
      </w:pPr>
      <w:r>
        <w:rPr>
          <w:rFonts w:hint="eastAsia" w:ascii="Times New Roman" w:hAnsi="Times New Roman" w:eastAsia="宋体"/>
          <w:bCs/>
          <w:sz w:val="24"/>
          <w:szCs w:val="24"/>
          <w:lang w:val="en-US" w:eastAsia="zh-CN"/>
        </w:rPr>
        <w:t>4.2每包钢丝重量1000kg左右，每包钢丝缠绕有序不乱。每包钢丝为完整的一根，中间无焊接头、断头，头尾有明显标记，包装牢固、不上油。每包须编序号及标明实重。</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Cs/>
          <w:sz w:val="24"/>
          <w:szCs w:val="24"/>
          <w:lang w:val="en-US" w:eastAsia="zh-CN"/>
        </w:rPr>
      </w:pPr>
      <w:r>
        <w:rPr>
          <w:rFonts w:hint="eastAsia" w:ascii="Times New Roman" w:hAnsi="Times New Roman" w:eastAsia="宋体"/>
          <w:b/>
          <w:bCs w:val="0"/>
          <w:sz w:val="24"/>
          <w:szCs w:val="24"/>
          <w:lang w:val="en-US" w:eastAsia="zh-CN"/>
        </w:rPr>
        <w:t>5.违约责任</w:t>
      </w:r>
      <w:r>
        <w:rPr>
          <w:rFonts w:hint="eastAsia" w:ascii="Times New Roman" w:hAnsi="Times New Roman" w:eastAsia="宋体"/>
          <w:bCs/>
          <w:sz w:val="24"/>
          <w:szCs w:val="24"/>
          <w:lang w:val="en-US" w:eastAsia="zh-CN"/>
        </w:rPr>
        <w:t>：中标人所供产品均须符合国家相应钢材质量标准。随货须附原厂家质保书、质检证书。中标人所交货物若没按上述主要技术、质量要求供货，在不影响招标人生产的情况下负责包换，并承担所产生的所有费用。因供货质量、供货时间等原因影响到招标人的生产，招标人有权终止合同并可就遭受的损失向中标人索赔。</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hint="default" w:ascii="Times New Roman" w:hAnsi="Times New Roman" w:eastAsia="宋体"/>
          <w:b w:val="0"/>
          <w:bCs/>
          <w:sz w:val="24"/>
          <w:szCs w:val="24"/>
          <w:lang w:val="en-US" w:eastAsia="zh-CN"/>
        </w:rPr>
      </w:pPr>
      <w:r>
        <w:rPr>
          <w:rFonts w:hint="eastAsia" w:ascii="Times New Roman" w:hAnsi="Times New Roman" w:eastAsia="宋体"/>
          <w:b/>
          <w:bCs w:val="0"/>
          <w:sz w:val="24"/>
          <w:szCs w:val="24"/>
          <w:lang w:val="en-US" w:eastAsia="zh-CN"/>
        </w:rPr>
        <w:t>6.解决合同纠纷的方式</w:t>
      </w:r>
      <w:r>
        <w:rPr>
          <w:rFonts w:hint="eastAsia" w:ascii="Times New Roman" w:hAnsi="Times New Roman" w:eastAsia="宋体"/>
          <w:b w:val="0"/>
          <w:bCs/>
          <w:sz w:val="24"/>
          <w:szCs w:val="24"/>
          <w:lang w:val="en-US" w:eastAsia="zh-CN"/>
        </w:rPr>
        <w:t>：双方协商解决，协商不成的，由合同签订地人民法院管辖。</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sz w:val="24"/>
          <w:szCs w:val="24"/>
        </w:rPr>
      </w:pPr>
      <w:r>
        <w:rPr>
          <w:rFonts w:hint="eastAsia" w:ascii="Times New Roman" w:hAnsi="Times New Roman" w:eastAsia="宋体"/>
          <w:b/>
          <w:sz w:val="24"/>
          <w:szCs w:val="24"/>
          <w:lang w:val="en-US" w:eastAsia="zh-CN"/>
        </w:rPr>
        <w:t>7</w:t>
      </w:r>
      <w:r>
        <w:rPr>
          <w:rFonts w:hint="eastAsia" w:ascii="Times New Roman" w:hAnsi="Times New Roman" w:eastAsia="宋体"/>
          <w:b/>
          <w:sz w:val="24"/>
          <w:szCs w:val="24"/>
        </w:rPr>
        <w:t>.投标人资格要求</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7.1投标人应是具备独立法人资格，有能力提供招标货物及服务、信用良好的国内企业。</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7.2新供应商投标前须来我司进行产品试用，获得试用质量合格报告书后方可参与投标。</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hint="default" w:ascii="Times New Roman" w:hAnsi="Times New Roman" w:eastAsia="宋体"/>
          <w:sz w:val="24"/>
          <w:szCs w:val="24"/>
          <w:lang w:val="en-US" w:eastAsia="zh-CN"/>
        </w:rPr>
      </w:pPr>
      <w:r>
        <w:rPr>
          <w:rFonts w:hint="eastAsia" w:ascii="Times New Roman" w:hAnsi="Times New Roman" w:eastAsia="宋体"/>
          <w:b/>
          <w:sz w:val="24"/>
          <w:szCs w:val="24"/>
          <w:lang w:val="en-US" w:eastAsia="zh-CN"/>
        </w:rPr>
        <w:t>8</w:t>
      </w:r>
      <w:r>
        <w:rPr>
          <w:rFonts w:hint="eastAsia" w:ascii="Times New Roman" w:hAnsi="Times New Roman" w:eastAsia="宋体"/>
          <w:b/>
          <w:sz w:val="24"/>
          <w:szCs w:val="24"/>
        </w:rPr>
        <w:t>.付款方式</w:t>
      </w:r>
      <w:r>
        <w:rPr>
          <w:rFonts w:hint="eastAsia" w:ascii="Times New Roman" w:hAnsi="Times New Roman" w:eastAsia="宋体"/>
          <w:b/>
          <w:sz w:val="24"/>
          <w:szCs w:val="24"/>
          <w:lang w:eastAsia="zh-CN"/>
        </w:rPr>
        <w:t>：</w:t>
      </w:r>
      <w:r>
        <w:rPr>
          <w:rFonts w:hint="eastAsia" w:ascii="Times New Roman" w:hAnsi="Times New Roman" w:eastAsia="宋体"/>
          <w:b w:val="0"/>
          <w:bCs/>
          <w:sz w:val="24"/>
          <w:szCs w:val="24"/>
          <w:lang w:eastAsia="zh-CN"/>
        </w:rPr>
        <w:t>货到验收合格后，招标人财务部收到全额增值税专用发票45天支付银行承兑汇票。人民币报价和结算，中标人须开具税率为13%增值税专用发票。</w:t>
      </w:r>
      <w:r>
        <w:rPr>
          <w:rFonts w:hint="eastAsia" w:ascii="Times New Roman" w:hAnsi="Times New Roman" w:eastAsia="宋体"/>
          <w:b/>
          <w:bCs/>
          <w:sz w:val="24"/>
          <w:szCs w:val="24"/>
          <w:lang w:val="en-US" w:eastAsia="zh-CN"/>
        </w:rPr>
        <w:t>（本付款方式不得偏离，否则投标将被否决）</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9</w:t>
      </w:r>
      <w:r>
        <w:rPr>
          <w:rFonts w:hint="eastAsia" w:ascii="Times New Roman" w:hAnsi="Times New Roman" w:eastAsia="宋体"/>
          <w:b/>
          <w:sz w:val="24"/>
          <w:szCs w:val="24"/>
        </w:rPr>
        <w:t>.报价规定</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9.1投标人根据附件1《投标报价表》填写，报价时须报生产厂家、产地、供货日期。</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9.2报价为含13%增值税到厂价，以实际到货过磅数量结算。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sz w:val="24"/>
          <w:szCs w:val="24"/>
          <w:lang w:val="en-US" w:eastAsia="zh-CN"/>
        </w:rPr>
      </w:pPr>
      <w:r>
        <w:rPr>
          <w:rFonts w:hint="eastAsia" w:ascii="Times New Roman" w:hAnsi="Times New Roman" w:eastAsia="宋体"/>
          <w:sz w:val="24"/>
          <w:szCs w:val="24"/>
          <w:lang w:val="en-US" w:eastAsia="zh-CN"/>
        </w:rPr>
        <w:t>9.3本次招标原则上采取一次性报价方式，如出现报价总价最低者相同达两人或两人以上，则在其相同报价人之间再次报价，直至出现唯一最低报价者。</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10</w:t>
      </w:r>
      <w:r>
        <w:rPr>
          <w:rFonts w:hint="eastAsia" w:ascii="Times New Roman" w:hAnsi="Times New Roman" w:eastAsia="宋体"/>
          <w:b/>
          <w:sz w:val="24"/>
          <w:szCs w:val="24"/>
        </w:rPr>
        <w:t>.评标办法</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10</w:t>
      </w:r>
      <w:r>
        <w:rPr>
          <w:rFonts w:ascii="Times New Roman" w:hAnsi="Times New Roman" w:eastAsia="宋体"/>
          <w:sz w:val="24"/>
          <w:szCs w:val="24"/>
        </w:rPr>
        <w:t>.1</w:t>
      </w:r>
      <w:r>
        <w:rPr>
          <w:rFonts w:hint="eastAsia" w:ascii="Times New Roman" w:hAnsi="Times New Roman" w:eastAsia="宋体"/>
          <w:sz w:val="24"/>
          <w:szCs w:val="24"/>
        </w:rPr>
        <w:t>本项目采用经评审最低投标价中标的办法评标。经评审的投标价格</w:t>
      </w:r>
      <w:r>
        <w:rPr>
          <w:rFonts w:hint="eastAsia" w:ascii="Times New Roman" w:hAnsi="Times New Roman" w:eastAsia="宋体"/>
          <w:sz w:val="24"/>
          <w:szCs w:val="24"/>
          <w:lang w:eastAsia="zh-CN"/>
        </w:rPr>
        <w:t>最低</w:t>
      </w:r>
      <w:r>
        <w:rPr>
          <w:rFonts w:hint="eastAsia" w:ascii="Times New Roman" w:hAnsi="Times New Roman" w:eastAsia="宋体"/>
          <w:sz w:val="24"/>
          <w:szCs w:val="24"/>
        </w:rPr>
        <w:t>的投标人确定为中标候选人，中标候选人将在本公司网站上公示三天，无异议后转为中标人</w:t>
      </w:r>
      <w:r>
        <w:rPr>
          <w:rFonts w:hint="eastAsia" w:ascii="Times New Roman" w:hAnsi="Times New Roman" w:eastAsia="宋体"/>
          <w:sz w:val="24"/>
          <w:szCs w:val="24"/>
          <w:lang w:eastAsia="zh-CN"/>
        </w:rPr>
        <w:t>，中标人需在</w:t>
      </w:r>
      <w:r>
        <w:rPr>
          <w:rFonts w:hint="eastAsia" w:ascii="Times New Roman" w:hAnsi="Times New Roman" w:eastAsia="宋体"/>
          <w:sz w:val="24"/>
          <w:szCs w:val="24"/>
          <w:lang w:val="en-US" w:eastAsia="zh-CN"/>
        </w:rPr>
        <w:t>5天内签订购销合同</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11</w:t>
      </w:r>
      <w:r>
        <w:rPr>
          <w:rFonts w:hint="eastAsia" w:ascii="Times New Roman" w:hAnsi="Times New Roman" w:eastAsia="宋体"/>
          <w:b/>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11</w:t>
      </w:r>
      <w:r>
        <w:rPr>
          <w:rFonts w:ascii="Times New Roman" w:hAnsi="Times New Roman" w:eastAsia="宋体"/>
          <w:sz w:val="24"/>
          <w:szCs w:val="24"/>
        </w:rPr>
        <w:t>.1开标时间、地点：20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3</w:t>
      </w:r>
      <w:r>
        <w:rPr>
          <w:rFonts w:ascii="Times New Roman" w:hAnsi="Times New Roman" w:eastAsia="宋体"/>
          <w:sz w:val="24"/>
          <w:szCs w:val="24"/>
        </w:rPr>
        <w:t>年</w:t>
      </w:r>
      <w:r>
        <w:rPr>
          <w:rFonts w:hint="eastAsia" w:ascii="Times New Roman" w:hAnsi="Times New Roman" w:eastAsia="宋体"/>
          <w:sz w:val="24"/>
          <w:szCs w:val="24"/>
          <w:lang w:val="en-US" w:eastAsia="zh-CN"/>
        </w:rPr>
        <w:t>8</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10:3</w:t>
      </w:r>
      <w:r>
        <w:rPr>
          <w:rFonts w:hint="eastAsia" w:ascii="Times New Roman" w:hAnsi="Times New Roman" w:eastAsia="宋体"/>
          <w:color w:val="auto"/>
          <w:sz w:val="24"/>
          <w:szCs w:val="24"/>
        </w:rPr>
        <w:t>0</w:t>
      </w:r>
      <w:r>
        <w:rPr>
          <w:rFonts w:ascii="Times New Roman" w:hAnsi="Times New Roman" w:eastAsia="宋体"/>
          <w:color w:val="auto"/>
          <w:sz w:val="24"/>
          <w:szCs w:val="24"/>
        </w:rPr>
        <w:t>时</w:t>
      </w:r>
      <w:r>
        <w:rPr>
          <w:rFonts w:ascii="Times New Roman" w:hAnsi="Times New Roman" w:eastAsia="宋体"/>
          <w:sz w:val="24"/>
          <w:szCs w:val="24"/>
        </w:rPr>
        <w:t>（北京时间）在青山纸业文化楼4楼招标办会议室公开开标。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11</w:t>
      </w:r>
      <w:r>
        <w:rPr>
          <w:rFonts w:ascii="Times New Roman" w:hAnsi="Times New Roman" w:eastAsia="宋体"/>
          <w:sz w:val="24"/>
          <w:szCs w:val="24"/>
        </w:rPr>
        <w:t>.2参与方式：</w:t>
      </w:r>
      <w:r>
        <w:rPr>
          <w:rFonts w:hint="eastAsia" w:ascii="Times New Roman" w:hAnsi="Times New Roman" w:eastAsia="宋体"/>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11</w:t>
      </w:r>
      <w:r>
        <w:rPr>
          <w:rFonts w:ascii="Times New Roman" w:hAnsi="Times New Roman" w:eastAsia="宋体"/>
          <w:sz w:val="24"/>
          <w:szCs w:val="24"/>
        </w:rPr>
        <w:t>.2.</w:t>
      </w:r>
      <w:r>
        <w:rPr>
          <w:rFonts w:hint="eastAsia" w:ascii="Times New Roman" w:hAnsi="Times New Roman" w:eastAsia="宋体"/>
          <w:sz w:val="24"/>
          <w:szCs w:val="24"/>
        </w:rPr>
        <w:t>1</w:t>
      </w:r>
      <w:r>
        <w:rPr>
          <w:rFonts w:ascii="Times New Roman" w:hAnsi="Times New Roman" w:eastAsia="宋体"/>
          <w:sz w:val="24"/>
          <w:szCs w:val="24"/>
        </w:rPr>
        <w:t>现场：参与现场投标</w:t>
      </w:r>
      <w:r>
        <w:rPr>
          <w:rFonts w:hint="eastAsia" w:ascii="Times New Roman" w:hAnsi="Times New Roman" w:eastAsia="宋体"/>
          <w:sz w:val="24"/>
          <w:szCs w:val="24"/>
        </w:rPr>
        <w:t>的，</w:t>
      </w:r>
      <w:r>
        <w:rPr>
          <w:rFonts w:ascii="Times New Roman" w:hAnsi="Times New Roman" w:eastAsia="宋体"/>
          <w:sz w:val="24"/>
          <w:szCs w:val="24"/>
        </w:rPr>
        <w:t>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11</w:t>
      </w:r>
      <w:r>
        <w:rPr>
          <w:rFonts w:ascii="Times New Roman" w:hAnsi="Times New Roman" w:eastAsia="宋体"/>
          <w:sz w:val="24"/>
          <w:szCs w:val="24"/>
        </w:rPr>
        <w:t>.2.2邮寄：以邮寄</w:t>
      </w:r>
      <w:r>
        <w:rPr>
          <w:rFonts w:hint="eastAsia" w:ascii="Times New Roman" w:hAnsi="Times New Roman" w:eastAsia="宋体"/>
          <w:sz w:val="24"/>
          <w:szCs w:val="24"/>
        </w:rPr>
        <w:t>投标文件</w:t>
      </w:r>
      <w:r>
        <w:rPr>
          <w:rFonts w:ascii="Times New Roman" w:hAnsi="Times New Roman" w:eastAsia="宋体"/>
          <w:sz w:val="24"/>
          <w:szCs w:val="24"/>
        </w:rPr>
        <w:t>方式参与投标</w:t>
      </w:r>
      <w:r>
        <w:rPr>
          <w:rFonts w:hint="eastAsia" w:ascii="Times New Roman" w:hAnsi="Times New Roman" w:eastAsia="宋体"/>
          <w:sz w:val="24"/>
          <w:szCs w:val="24"/>
        </w:rPr>
        <w:t>的</w:t>
      </w:r>
      <w:r>
        <w:rPr>
          <w:rFonts w:ascii="Times New Roman" w:hAnsi="Times New Roman" w:eastAsia="宋体"/>
          <w:sz w:val="24"/>
          <w:szCs w:val="24"/>
        </w:rPr>
        <w:t>，</w:t>
      </w:r>
      <w:r>
        <w:rPr>
          <w:rFonts w:hint="eastAsia" w:ascii="Times New Roman" w:hAnsi="Times New Roman" w:eastAsia="宋体"/>
          <w:sz w:val="24"/>
          <w:szCs w:val="24"/>
        </w:rPr>
        <w:t>投标文件应于开标之前寄达，</w:t>
      </w:r>
      <w:r>
        <w:rPr>
          <w:rFonts w:ascii="Times New Roman" w:hAnsi="Times New Roman" w:eastAsia="宋体"/>
          <w:sz w:val="24"/>
          <w:szCs w:val="24"/>
          <w:u w:val="none"/>
        </w:rPr>
        <w:t>快递单上须注明投标单位名称和参与的招标编号</w:t>
      </w:r>
      <w:r>
        <w:rPr>
          <w:rFonts w:ascii="Times New Roman" w:hAnsi="Times New Roman" w:eastAsia="宋体"/>
          <w:sz w:val="24"/>
          <w:szCs w:val="24"/>
        </w:rPr>
        <w:t>，建议选用邮政EMS或顺丰快递，开标之前为确保寄达，</w:t>
      </w:r>
      <w:r>
        <w:rPr>
          <w:rFonts w:hint="eastAsia" w:ascii="Times New Roman" w:hAnsi="Times New Roman" w:eastAsia="宋体"/>
          <w:sz w:val="24"/>
          <w:szCs w:val="24"/>
        </w:rPr>
        <w:t>应</w:t>
      </w:r>
      <w:r>
        <w:rPr>
          <w:rFonts w:ascii="Times New Roman" w:hAnsi="Times New Roman" w:eastAsia="宋体"/>
          <w:sz w:val="24"/>
          <w:szCs w:val="24"/>
        </w:rPr>
        <w:t>事先与我司招标办确认。（邮寄地址：福建省沙县青州镇，单位名称：福建省青山纸业股份有限公司招标办，收件人</w:t>
      </w:r>
      <w:r>
        <w:rPr>
          <w:rFonts w:hint="eastAsia" w:ascii="Times New Roman" w:hAnsi="Times New Roman" w:eastAsia="宋体"/>
          <w:sz w:val="24"/>
          <w:szCs w:val="24"/>
        </w:rPr>
        <w:t>：刘玲</w:t>
      </w:r>
      <w:r>
        <w:rPr>
          <w:rFonts w:ascii="Times New Roman" w:hAnsi="Times New Roman" w:eastAsia="宋体"/>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sz w:val="24"/>
          <w:szCs w:val="24"/>
          <w:lang w:val="en-US" w:eastAsia="zh-CN"/>
        </w:rPr>
      </w:pPr>
      <w:r>
        <w:rPr>
          <w:rFonts w:hint="eastAsia" w:ascii="Times New Roman" w:hAnsi="Times New Roman" w:eastAsia="宋体"/>
          <w:sz w:val="24"/>
          <w:szCs w:val="24"/>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2</w:t>
      </w:r>
      <w:r>
        <w:rPr>
          <w:rFonts w:hint="eastAsia" w:ascii="Times New Roman" w:hAnsi="Times New Roman" w:eastAsia="宋体"/>
          <w:b/>
          <w:sz w:val="24"/>
          <w:szCs w:val="24"/>
        </w:rPr>
        <w:t>.投标及履约保证金</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2</w:t>
      </w:r>
      <w:r>
        <w:rPr>
          <w:rFonts w:ascii="Times New Roman" w:hAnsi="Times New Roman" w:eastAsia="宋体"/>
          <w:sz w:val="24"/>
          <w:szCs w:val="24"/>
        </w:rPr>
        <w:t>.1投标人应在</w:t>
      </w:r>
      <w:r>
        <w:rPr>
          <w:rFonts w:hint="eastAsia" w:ascii="Times New Roman" w:hAnsi="Times New Roman" w:eastAsia="宋体"/>
          <w:sz w:val="24"/>
          <w:szCs w:val="24"/>
        </w:rPr>
        <w:t>开标时间之前</w:t>
      </w:r>
      <w:r>
        <w:rPr>
          <w:rFonts w:ascii="Times New Roman" w:hAnsi="Times New Roman" w:eastAsia="宋体"/>
          <w:sz w:val="24"/>
          <w:szCs w:val="24"/>
        </w:rPr>
        <w:t>缴交投标保证金</w:t>
      </w:r>
      <w:r>
        <w:rPr>
          <w:rFonts w:hint="eastAsia" w:ascii="Times New Roman" w:hAnsi="Times New Roman" w:eastAsia="宋体"/>
          <w:sz w:val="24"/>
          <w:szCs w:val="24"/>
          <w:lang w:val="en-US" w:eastAsia="zh-CN"/>
        </w:rPr>
        <w:t>70</w:t>
      </w:r>
      <w:r>
        <w:rPr>
          <w:rFonts w:hint="eastAsia" w:ascii="Times New Roman" w:hAnsi="Times New Roman" w:eastAsia="宋体"/>
          <w:sz w:val="24"/>
          <w:szCs w:val="24"/>
          <w:highlight w:val="none"/>
          <w:lang w:val="en-US" w:eastAsia="zh-CN"/>
        </w:rPr>
        <w:t>00</w:t>
      </w:r>
      <w:r>
        <w:rPr>
          <w:rFonts w:ascii="Times New Roman" w:hAnsi="Times New Roman" w:eastAsia="宋体"/>
          <w:sz w:val="24"/>
          <w:szCs w:val="24"/>
        </w:rPr>
        <w:t>元。</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2</w:t>
      </w:r>
      <w:r>
        <w:rPr>
          <w:rFonts w:ascii="Times New Roman" w:hAnsi="Times New Roman" w:eastAsia="宋体"/>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12</w:t>
      </w:r>
      <w:r>
        <w:rPr>
          <w:rFonts w:ascii="Times New Roman" w:hAnsi="Times New Roman" w:eastAsia="宋体"/>
          <w:sz w:val="24"/>
          <w:szCs w:val="24"/>
        </w:rPr>
        <w:t>.2.1银行电汇</w:t>
      </w:r>
      <w:r>
        <w:rPr>
          <w:rFonts w:hint="eastAsia" w:ascii="Times New Roman" w:hAnsi="Times New Roman" w:eastAsia="宋体"/>
          <w:sz w:val="24"/>
          <w:szCs w:val="24"/>
          <w:lang w:eastAsia="zh-CN"/>
        </w:rPr>
        <w:t>：</w:t>
      </w:r>
      <w:r>
        <w:rPr>
          <w:rFonts w:ascii="Times New Roman" w:hAnsi="Times New Roman" w:eastAsia="宋体"/>
          <w:sz w:val="24"/>
          <w:szCs w:val="24"/>
        </w:rPr>
        <w:t>（开户银行：工商银行沙县青州支行、账户名：福建省青山纸业股份有限公司、账号：1404049409001000160。</w:t>
      </w:r>
      <w:r>
        <w:rPr>
          <w:rFonts w:hint="eastAsia" w:ascii="Times New Roman" w:hAnsi="Times New Roman" w:eastAsia="宋体"/>
          <w:sz w:val="24"/>
          <w:szCs w:val="24"/>
          <w:lang w:eastAsia="zh-CN"/>
        </w:rPr>
        <w:t>对公转账，</w:t>
      </w:r>
      <w:r>
        <w:rPr>
          <w:rFonts w:ascii="Times New Roman" w:hAnsi="Times New Roman" w:eastAsia="宋体"/>
          <w:sz w:val="24"/>
          <w:szCs w:val="24"/>
        </w:rPr>
        <w:t>汇款人须注明</w:t>
      </w:r>
      <w:r>
        <w:rPr>
          <w:rFonts w:hint="eastAsia" w:ascii="Times New Roman" w:hAnsi="Times New Roman" w:eastAsia="宋体"/>
          <w:sz w:val="24"/>
          <w:szCs w:val="24"/>
        </w:rPr>
        <w:t>参与的招标编号</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ascii="Times New Roman" w:hAnsi="Times New Roman" w:eastAsia="宋体"/>
          <w:sz w:val="24"/>
          <w:szCs w:val="24"/>
        </w:rPr>
        <w:t>1</w:t>
      </w:r>
      <w:r>
        <w:rPr>
          <w:rFonts w:hint="eastAsia" w:ascii="Times New Roman" w:hAnsi="Times New Roman" w:eastAsia="宋体"/>
          <w:sz w:val="24"/>
          <w:szCs w:val="24"/>
          <w:lang w:val="en-US" w:eastAsia="zh-CN"/>
        </w:rPr>
        <w:t>2</w:t>
      </w:r>
      <w:r>
        <w:rPr>
          <w:rFonts w:ascii="Times New Roman" w:hAnsi="Times New Roman" w:eastAsia="宋体"/>
          <w:sz w:val="24"/>
          <w:szCs w:val="24"/>
        </w:rPr>
        <w:t>.2.2投标保证金函</w:t>
      </w:r>
      <w:r>
        <w:rPr>
          <w:rFonts w:hint="eastAsia" w:ascii="Times New Roman" w:hAnsi="Times New Roman" w:eastAsia="宋体"/>
          <w:sz w:val="24"/>
          <w:szCs w:val="24"/>
          <w:lang w:eastAsia="zh-CN"/>
        </w:rPr>
        <w:t>：</w:t>
      </w:r>
      <w:r>
        <w:rPr>
          <w:rFonts w:ascii="Times New Roman" w:hAnsi="Times New Roman" w:eastAsia="宋体"/>
          <w:sz w:val="24"/>
          <w:szCs w:val="24"/>
        </w:rPr>
        <w:t>若本公司与投标人尚有</w:t>
      </w:r>
      <w:r>
        <w:rPr>
          <w:rFonts w:hint="eastAsia" w:ascii="Times New Roman" w:hAnsi="Times New Roman" w:eastAsia="宋体"/>
          <w:sz w:val="24"/>
          <w:szCs w:val="24"/>
          <w:lang w:eastAsia="zh-CN"/>
        </w:rPr>
        <w:t>已结未付</w:t>
      </w:r>
      <w:r>
        <w:rPr>
          <w:rFonts w:hint="eastAsia" w:ascii="Times New Roman" w:hAnsi="Times New Roman" w:eastAsia="宋体"/>
          <w:b w:val="0"/>
          <w:bCs w:val="0"/>
          <w:sz w:val="24"/>
          <w:szCs w:val="24"/>
          <w:lang w:eastAsia="zh-CN"/>
        </w:rPr>
        <w:t>款项</w:t>
      </w:r>
      <w:r>
        <w:rPr>
          <w:rFonts w:ascii="Times New Roman" w:hAnsi="Times New Roman" w:eastAsia="宋体"/>
          <w:sz w:val="24"/>
          <w:szCs w:val="24"/>
        </w:rPr>
        <w:t>（各类未到期的保证金除外）且数额足够抵扣投标保证金时，投标人可出具正式公函明确要求本公司从其未结货款中转扣,但</w:t>
      </w:r>
      <w:r>
        <w:rPr>
          <w:rFonts w:hint="eastAsia" w:ascii="Times New Roman" w:hAnsi="Times New Roman" w:eastAsia="宋体"/>
          <w:sz w:val="24"/>
          <w:szCs w:val="24"/>
        </w:rPr>
        <w:t>应</w:t>
      </w:r>
      <w:r>
        <w:rPr>
          <w:rFonts w:ascii="Times New Roman" w:hAnsi="Times New Roman" w:eastAsia="宋体"/>
          <w:sz w:val="24"/>
          <w:szCs w:val="24"/>
        </w:rPr>
        <w:t>在开标前得到本公司财务的确认。</w:t>
      </w:r>
      <w:r>
        <w:rPr>
          <w:rFonts w:hint="eastAsia" w:ascii="Times New Roman" w:hAnsi="Times New Roman" w:eastAsia="宋体"/>
          <w:sz w:val="24"/>
          <w:szCs w:val="24"/>
          <w:lang w:eastAsia="zh-CN"/>
        </w:rPr>
        <w:t>投标保证函格式见附件</w:t>
      </w:r>
      <w:r>
        <w:rPr>
          <w:rFonts w:hint="eastAsia" w:ascii="Times New Roman" w:hAnsi="Times New Roman" w:eastAsia="宋体"/>
          <w:sz w:val="24"/>
          <w:szCs w:val="24"/>
          <w:lang w:val="en-US" w:eastAsia="zh-CN"/>
        </w:rPr>
        <w:t>2。</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2</w:t>
      </w:r>
      <w:r>
        <w:rPr>
          <w:rFonts w:ascii="Times New Roman" w:hAnsi="Times New Roman" w:eastAsia="宋体"/>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2</w:t>
      </w:r>
      <w:r>
        <w:rPr>
          <w:rFonts w:ascii="Times New Roman" w:hAnsi="Times New Roman" w:eastAsia="宋体"/>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12</w:t>
      </w:r>
      <w:r>
        <w:rPr>
          <w:rFonts w:ascii="Times New Roman" w:hAnsi="Times New Roman" w:eastAsia="宋体"/>
          <w:sz w:val="24"/>
          <w:szCs w:val="24"/>
        </w:rPr>
        <w:t>.5中标的投标人的投标保证金，将在中标人签订合同时转为履约保证金，合同按时履行完毕后予以退还，以未结货款转抵形式的将转回未结货款并按正常渠道结算。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2</w:t>
      </w:r>
      <w:r>
        <w:rPr>
          <w:rFonts w:ascii="Times New Roman" w:hAnsi="Times New Roman" w:eastAsia="宋体"/>
          <w:sz w:val="24"/>
          <w:szCs w:val="24"/>
        </w:rPr>
        <w:t>.6如投标人有下列情况发生时，其</w:t>
      </w:r>
      <w:r>
        <w:rPr>
          <w:rFonts w:ascii="Times New Roman" w:hAnsi="Times New Roman" w:eastAsia="宋体"/>
          <w:b/>
          <w:bCs/>
          <w:sz w:val="24"/>
          <w:szCs w:val="24"/>
        </w:rPr>
        <w:t>投标保证金将被不予退还</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2</w:t>
      </w:r>
      <w:r>
        <w:rPr>
          <w:rFonts w:ascii="Times New Roman" w:hAnsi="Times New Roman" w:eastAsia="宋体"/>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2</w:t>
      </w:r>
      <w:r>
        <w:rPr>
          <w:rFonts w:ascii="Times New Roman" w:hAnsi="Times New Roman" w:eastAsia="宋体"/>
          <w:sz w:val="24"/>
          <w:szCs w:val="24"/>
        </w:rPr>
        <w:t>.6.2成为中标人后</w:t>
      </w:r>
      <w:r>
        <w:rPr>
          <w:rFonts w:hint="eastAsia" w:ascii="Times New Roman" w:hAnsi="Times New Roman" w:eastAsia="宋体"/>
          <w:sz w:val="24"/>
          <w:szCs w:val="24"/>
        </w:rPr>
        <w:t>5日</w:t>
      </w:r>
      <w:r>
        <w:rPr>
          <w:rFonts w:ascii="Times New Roman" w:hAnsi="Times New Roman" w:eastAsia="宋体"/>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2</w:t>
      </w:r>
      <w:r>
        <w:rPr>
          <w:rFonts w:ascii="Times New Roman" w:hAnsi="Times New Roman" w:eastAsia="宋体"/>
          <w:sz w:val="24"/>
          <w:szCs w:val="24"/>
        </w:rPr>
        <w:t>.6.3中标方在签订合同过程中，临时增加对我司不利的条款或减免中标方在投标文件或投标过程中承诺的条款</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2</w:t>
      </w:r>
      <w:r>
        <w:rPr>
          <w:rFonts w:ascii="Times New Roman" w:hAnsi="Times New Roman" w:eastAsia="宋体"/>
          <w:sz w:val="24"/>
          <w:szCs w:val="24"/>
        </w:rPr>
        <w:t>.6.4其他违反法律规定的。</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3</w:t>
      </w:r>
      <w:r>
        <w:rPr>
          <w:rFonts w:hint="eastAsia" w:ascii="Times New Roman" w:hAnsi="Times New Roman" w:eastAsia="宋体"/>
          <w:b/>
          <w:sz w:val="24"/>
          <w:szCs w:val="24"/>
        </w:rPr>
        <w:t>.投标文件要求</w:t>
      </w:r>
      <w:r>
        <w:rPr>
          <w:rFonts w:hint="eastAsia" w:ascii="Times New Roman" w:hAnsi="Times New Roman" w:eastAsia="宋体"/>
          <w:sz w:val="24"/>
          <w:szCs w:val="24"/>
        </w:rPr>
        <w:t>：（内容均须加盖公章）</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3</w:t>
      </w:r>
      <w:r>
        <w:rPr>
          <w:rFonts w:ascii="Times New Roman" w:hAnsi="Times New Roman" w:eastAsia="宋体"/>
          <w:sz w:val="24"/>
          <w:szCs w:val="24"/>
        </w:rPr>
        <w:t>.1</w:t>
      </w:r>
      <w:r>
        <w:rPr>
          <w:rFonts w:hint="eastAsia" w:ascii="Times New Roman" w:hAnsi="Times New Roman" w:eastAsia="宋体"/>
          <w:sz w:val="24"/>
          <w:szCs w:val="24"/>
        </w:rPr>
        <w:t>投标</w:t>
      </w:r>
      <w:r>
        <w:rPr>
          <w:rFonts w:ascii="Times New Roman" w:hAnsi="Times New Roman" w:eastAsia="宋体"/>
          <w:sz w:val="24"/>
          <w:szCs w:val="24"/>
        </w:rPr>
        <w:t>文件分成</w:t>
      </w:r>
      <w:r>
        <w:rPr>
          <w:rFonts w:hint="eastAsia" w:ascii="Times New Roman" w:hAnsi="Times New Roman" w:eastAsia="宋体"/>
          <w:sz w:val="24"/>
          <w:szCs w:val="24"/>
          <w:lang w:eastAsia="zh-CN"/>
        </w:rPr>
        <w:t>四</w:t>
      </w:r>
      <w:r>
        <w:rPr>
          <w:rFonts w:ascii="Times New Roman" w:hAnsi="Times New Roman" w:eastAsia="宋体"/>
          <w:sz w:val="24"/>
          <w:szCs w:val="24"/>
        </w:rPr>
        <w:t>部分，每部分应分开密封装订：第一部分为</w:t>
      </w:r>
      <w:r>
        <w:rPr>
          <w:rFonts w:hint="eastAsia" w:ascii="Times New Roman" w:hAnsi="Times New Roman" w:eastAsia="宋体"/>
          <w:sz w:val="24"/>
          <w:szCs w:val="24"/>
          <w:lang w:eastAsia="zh-CN"/>
        </w:rPr>
        <w:t>投标保证金凭证</w:t>
      </w:r>
      <w:r>
        <w:rPr>
          <w:rFonts w:ascii="Times New Roman" w:hAnsi="Times New Roman" w:eastAsia="宋体"/>
          <w:sz w:val="24"/>
          <w:szCs w:val="24"/>
        </w:rPr>
        <w:t>，第</w:t>
      </w:r>
      <w:r>
        <w:rPr>
          <w:rFonts w:hint="eastAsia" w:ascii="Times New Roman" w:hAnsi="Times New Roman" w:eastAsia="宋体"/>
          <w:sz w:val="24"/>
          <w:szCs w:val="24"/>
          <w:lang w:eastAsia="zh-CN"/>
        </w:rPr>
        <w:t>二</w:t>
      </w:r>
      <w:r>
        <w:rPr>
          <w:rFonts w:ascii="Times New Roman" w:hAnsi="Times New Roman" w:eastAsia="宋体"/>
          <w:sz w:val="24"/>
          <w:szCs w:val="24"/>
        </w:rPr>
        <w:t>部分为资格文件，第</w:t>
      </w:r>
      <w:r>
        <w:rPr>
          <w:rFonts w:hint="eastAsia" w:ascii="Times New Roman" w:hAnsi="Times New Roman" w:eastAsia="宋体"/>
          <w:sz w:val="24"/>
          <w:szCs w:val="24"/>
          <w:lang w:eastAsia="zh-CN"/>
        </w:rPr>
        <w:t>三</w:t>
      </w:r>
      <w:r>
        <w:rPr>
          <w:rFonts w:ascii="Times New Roman" w:hAnsi="Times New Roman" w:eastAsia="宋体"/>
          <w:sz w:val="24"/>
          <w:szCs w:val="24"/>
        </w:rPr>
        <w:t>部分</w:t>
      </w:r>
      <w:r>
        <w:rPr>
          <w:rFonts w:hint="eastAsia" w:ascii="Times New Roman" w:hAnsi="Times New Roman" w:eastAsia="宋体"/>
          <w:sz w:val="24"/>
          <w:szCs w:val="24"/>
        </w:rPr>
        <w:t>为</w:t>
      </w:r>
      <w:r>
        <w:rPr>
          <w:rFonts w:ascii="Times New Roman" w:hAnsi="Times New Roman" w:eastAsia="宋体"/>
          <w:sz w:val="24"/>
          <w:szCs w:val="24"/>
        </w:rPr>
        <w:t>技术文件，第</w:t>
      </w:r>
      <w:r>
        <w:rPr>
          <w:rFonts w:hint="eastAsia" w:ascii="Times New Roman" w:hAnsi="Times New Roman" w:eastAsia="宋体"/>
          <w:sz w:val="24"/>
          <w:szCs w:val="24"/>
          <w:lang w:eastAsia="zh-CN"/>
        </w:rPr>
        <w:t>四</w:t>
      </w:r>
      <w:r>
        <w:rPr>
          <w:rFonts w:ascii="Times New Roman" w:hAnsi="Times New Roman" w:eastAsia="宋体"/>
          <w:sz w:val="24"/>
          <w:szCs w:val="24"/>
        </w:rPr>
        <w:t>部分为商务文件。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13.1.1投标保证金凭证：银行电子回单或投标保证金函。</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3</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2资格文件编制一式一份，主要内容为详细的</w:t>
      </w:r>
      <w:r>
        <w:rPr>
          <w:rFonts w:hint="eastAsia" w:ascii="Times New Roman" w:hAnsi="Times New Roman" w:eastAsia="宋体"/>
          <w:sz w:val="24"/>
          <w:szCs w:val="24"/>
        </w:rPr>
        <w:t>投标人</w:t>
      </w:r>
      <w:r>
        <w:rPr>
          <w:rFonts w:ascii="Times New Roman" w:hAnsi="Times New Roman" w:eastAsia="宋体"/>
          <w:sz w:val="24"/>
          <w:szCs w:val="24"/>
        </w:rPr>
        <w:t>资料，包括</w:t>
      </w:r>
      <w:r>
        <w:rPr>
          <w:rFonts w:hint="eastAsia" w:ascii="Times New Roman" w:hAnsi="Times New Roman" w:eastAsia="宋体"/>
          <w:sz w:val="24"/>
          <w:szCs w:val="24"/>
        </w:rPr>
        <w:t>：</w:t>
      </w:r>
      <w:r>
        <w:rPr>
          <w:rFonts w:ascii="Times New Roman" w:hAnsi="Times New Roman" w:eastAsia="宋体"/>
          <w:sz w:val="24"/>
          <w:szCs w:val="24"/>
        </w:rPr>
        <w:t>a.三证合一的《营业执照》；</w:t>
      </w:r>
      <w:r>
        <w:rPr>
          <w:rFonts w:hint="eastAsia" w:ascii="Times New Roman" w:hAnsi="Times New Roman" w:eastAsia="宋体"/>
          <w:sz w:val="24"/>
          <w:szCs w:val="24"/>
          <w:lang w:val="en-US" w:eastAsia="zh-CN"/>
        </w:rPr>
        <w:t>b</w:t>
      </w:r>
      <w:r>
        <w:rPr>
          <w:rFonts w:hint="eastAsia" w:ascii="Times New Roman" w:hAnsi="Times New Roman" w:eastAsia="宋体"/>
          <w:sz w:val="24"/>
          <w:szCs w:val="24"/>
        </w:rPr>
        <w:t>.</w:t>
      </w:r>
      <w:r>
        <w:rPr>
          <w:rFonts w:hint="eastAsia" w:ascii="Times New Roman" w:hAnsi="Times New Roman" w:eastAsia="宋体"/>
          <w:sz w:val="24"/>
          <w:szCs w:val="24"/>
          <w:lang w:eastAsia="zh-CN"/>
        </w:rPr>
        <w:t>第</w:t>
      </w:r>
      <w:r>
        <w:rPr>
          <w:rFonts w:hint="eastAsia" w:ascii="Times New Roman" w:hAnsi="Times New Roman" w:eastAsia="宋体"/>
          <w:sz w:val="24"/>
          <w:szCs w:val="24"/>
          <w:lang w:val="en-US" w:eastAsia="zh-CN"/>
        </w:rPr>
        <w:t>7条“投标人资格要求”的相应证明资料；c.</w:t>
      </w:r>
      <w:r>
        <w:rPr>
          <w:rFonts w:ascii="Times New Roman" w:hAnsi="Times New Roman" w:eastAsia="宋体"/>
          <w:sz w:val="24"/>
          <w:szCs w:val="24"/>
        </w:rPr>
        <w:t>非法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参与</w:t>
      </w:r>
      <w:r>
        <w:rPr>
          <w:rFonts w:hint="eastAsia" w:ascii="Times New Roman" w:hAnsi="Times New Roman" w:eastAsia="宋体"/>
          <w:sz w:val="24"/>
          <w:szCs w:val="24"/>
        </w:rPr>
        <w:t>投标</w:t>
      </w:r>
      <w:r>
        <w:rPr>
          <w:rFonts w:ascii="Times New Roman" w:hAnsi="Times New Roman" w:eastAsia="宋体"/>
          <w:sz w:val="24"/>
          <w:szCs w:val="24"/>
        </w:rPr>
        <w:t>的需提供法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授权书</w:t>
      </w:r>
      <w:r>
        <w:rPr>
          <w:rFonts w:hint="eastAsia" w:ascii="Times New Roman" w:hAnsi="Times New Roman" w:eastAsia="宋体"/>
          <w:sz w:val="24"/>
          <w:szCs w:val="24"/>
        </w:rPr>
        <w:t>（授权书格式见附件</w:t>
      </w:r>
      <w:r>
        <w:rPr>
          <w:rFonts w:hint="eastAsia" w:ascii="Times New Roman" w:hAnsi="Times New Roman" w:eastAsia="宋体"/>
          <w:sz w:val="24"/>
          <w:szCs w:val="24"/>
          <w:lang w:val="en-US" w:eastAsia="zh-CN"/>
        </w:rPr>
        <w:t>3</w:t>
      </w:r>
      <w:r>
        <w:rPr>
          <w:rFonts w:hint="eastAsia" w:ascii="Times New Roman" w:hAnsi="Times New Roman" w:eastAsia="宋体"/>
          <w:sz w:val="24"/>
          <w:szCs w:val="24"/>
        </w:rPr>
        <w:t>）</w:t>
      </w:r>
      <w:r>
        <w:rPr>
          <w:rFonts w:ascii="Times New Roman" w:hAnsi="Times New Roman" w:eastAsia="宋体"/>
          <w:sz w:val="24"/>
          <w:szCs w:val="24"/>
        </w:rPr>
        <w:t>；</w:t>
      </w:r>
      <w:r>
        <w:rPr>
          <w:rFonts w:hint="eastAsia" w:ascii="Times New Roman" w:hAnsi="Times New Roman" w:eastAsia="宋体"/>
          <w:sz w:val="24"/>
          <w:szCs w:val="24"/>
          <w:lang w:val="en-US" w:eastAsia="zh-CN"/>
        </w:rPr>
        <w:t>d</w:t>
      </w:r>
      <w:r>
        <w:rPr>
          <w:rFonts w:ascii="Times New Roman" w:hAnsi="Times New Roman" w:eastAsia="宋体"/>
          <w:sz w:val="24"/>
          <w:szCs w:val="24"/>
        </w:rPr>
        <w:t>.</w:t>
      </w:r>
      <w:r>
        <w:rPr>
          <w:rFonts w:hint="eastAsia" w:ascii="Times New Roman" w:hAnsi="Times New Roman" w:eastAsia="宋体"/>
          <w:sz w:val="24"/>
          <w:szCs w:val="24"/>
        </w:rPr>
        <w:t>招标</w:t>
      </w:r>
      <w:r>
        <w:rPr>
          <w:rFonts w:ascii="Times New Roman" w:hAnsi="Times New Roman" w:eastAsia="宋体"/>
          <w:sz w:val="24"/>
          <w:szCs w:val="24"/>
        </w:rPr>
        <w:t>文件对</w:t>
      </w:r>
      <w:r>
        <w:rPr>
          <w:rFonts w:hint="eastAsia" w:ascii="Times New Roman" w:hAnsi="Times New Roman" w:eastAsia="宋体"/>
          <w:sz w:val="24"/>
          <w:szCs w:val="24"/>
        </w:rPr>
        <w:t>投标人</w:t>
      </w:r>
      <w:r>
        <w:rPr>
          <w:rFonts w:ascii="Times New Roman" w:hAnsi="Times New Roman" w:eastAsia="宋体"/>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3</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3技术文件编制一式</w:t>
      </w:r>
      <w:r>
        <w:rPr>
          <w:rFonts w:hint="eastAsia" w:ascii="Times New Roman" w:hAnsi="Times New Roman" w:eastAsia="宋体"/>
          <w:sz w:val="24"/>
          <w:szCs w:val="24"/>
          <w:lang w:eastAsia="zh-CN"/>
        </w:rPr>
        <w:t>一</w:t>
      </w:r>
      <w:r>
        <w:rPr>
          <w:rFonts w:ascii="Times New Roman" w:hAnsi="Times New Roman" w:eastAsia="宋体"/>
          <w:sz w:val="24"/>
          <w:szCs w:val="24"/>
        </w:rPr>
        <w:t>份，包括</w:t>
      </w:r>
      <w:r>
        <w:rPr>
          <w:rFonts w:hint="eastAsia" w:ascii="Times New Roman" w:hAnsi="Times New Roman" w:eastAsia="宋体"/>
          <w:sz w:val="24"/>
          <w:szCs w:val="24"/>
        </w:rPr>
        <w:t>：a.</w:t>
      </w:r>
      <w:r>
        <w:rPr>
          <w:rFonts w:ascii="Times New Roman" w:hAnsi="Times New Roman" w:eastAsia="宋体"/>
          <w:sz w:val="24"/>
          <w:szCs w:val="24"/>
        </w:rPr>
        <w:t>质量</w:t>
      </w:r>
      <w:r>
        <w:rPr>
          <w:rFonts w:hint="eastAsia" w:ascii="Times New Roman" w:hAnsi="Times New Roman" w:eastAsia="宋体"/>
          <w:sz w:val="24"/>
          <w:szCs w:val="24"/>
          <w:lang w:eastAsia="zh-CN"/>
        </w:rPr>
        <w:t>指标</w:t>
      </w:r>
      <w:r>
        <w:rPr>
          <w:rFonts w:hint="eastAsia" w:ascii="Times New Roman" w:hAnsi="Times New Roman" w:eastAsia="宋体"/>
          <w:sz w:val="24"/>
          <w:szCs w:val="24"/>
        </w:rPr>
        <w:t>；</w:t>
      </w:r>
      <w:r>
        <w:rPr>
          <w:rFonts w:hint="eastAsia" w:ascii="Times New Roman" w:hAnsi="Times New Roman" w:eastAsia="宋体"/>
          <w:sz w:val="24"/>
          <w:szCs w:val="24"/>
          <w:lang w:val="en-US" w:eastAsia="zh-CN"/>
        </w:rPr>
        <w:t>b</w:t>
      </w:r>
      <w:r>
        <w:rPr>
          <w:rFonts w:hint="eastAsia" w:ascii="Times New Roman" w:hAnsi="Times New Roman" w:eastAsia="宋体"/>
          <w:sz w:val="24"/>
          <w:szCs w:val="24"/>
        </w:rPr>
        <w:t>.</w:t>
      </w:r>
      <w:r>
        <w:rPr>
          <w:rFonts w:ascii="Times New Roman" w:hAnsi="Times New Roman" w:eastAsia="宋体"/>
          <w:sz w:val="24"/>
          <w:szCs w:val="24"/>
        </w:rPr>
        <w:t>技术偏离表</w:t>
      </w:r>
      <w:r>
        <w:rPr>
          <w:rFonts w:hint="eastAsia" w:ascii="Times New Roman" w:hAnsi="Times New Roman" w:eastAsia="宋体"/>
          <w:sz w:val="24"/>
          <w:szCs w:val="24"/>
          <w:lang w:eastAsia="zh-CN"/>
        </w:rPr>
        <w:t>（对本招标文件第2</w:t>
      </w:r>
      <w:r>
        <w:rPr>
          <w:rFonts w:hint="eastAsia" w:ascii="Times New Roman" w:hAnsi="Times New Roman" w:eastAsia="宋体"/>
          <w:sz w:val="24"/>
          <w:szCs w:val="24"/>
          <w:lang w:val="en-US" w:eastAsia="zh-CN"/>
        </w:rPr>
        <w:t>、4</w:t>
      </w:r>
      <w:r>
        <w:rPr>
          <w:rFonts w:hint="eastAsia" w:ascii="Times New Roman" w:hAnsi="Times New Roman" w:eastAsia="宋体"/>
          <w:sz w:val="24"/>
          <w:szCs w:val="24"/>
          <w:lang w:eastAsia="zh-CN"/>
        </w:rPr>
        <w:t>条款中各技术指标的响应，如未说明即默认完全响应）</w:t>
      </w:r>
      <w:r>
        <w:rPr>
          <w:rFonts w:hint="eastAsia" w:ascii="Times New Roman" w:hAnsi="Times New Roman" w:eastAsia="宋体"/>
          <w:sz w:val="24"/>
          <w:szCs w:val="24"/>
        </w:rPr>
        <w:t>；</w:t>
      </w:r>
      <w:r>
        <w:rPr>
          <w:rFonts w:hint="eastAsia" w:ascii="Times New Roman" w:hAnsi="Times New Roman" w:eastAsia="宋体"/>
          <w:sz w:val="24"/>
          <w:szCs w:val="24"/>
          <w:lang w:val="en-US" w:eastAsia="zh-CN"/>
        </w:rPr>
        <w:t>c</w:t>
      </w:r>
      <w:r>
        <w:rPr>
          <w:rFonts w:hint="eastAsia" w:ascii="Times New Roman" w:hAnsi="Times New Roman" w:eastAsia="宋体"/>
          <w:sz w:val="24"/>
          <w:szCs w:val="24"/>
        </w:rPr>
        <w:t>.招标</w:t>
      </w:r>
      <w:r>
        <w:rPr>
          <w:rFonts w:ascii="Times New Roman" w:hAnsi="Times New Roman" w:eastAsia="宋体"/>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3</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4商务文件编制一式一份，包括</w:t>
      </w:r>
      <w:r>
        <w:rPr>
          <w:rFonts w:hint="eastAsia" w:ascii="Times New Roman" w:hAnsi="Times New Roman" w:eastAsia="宋体"/>
          <w:sz w:val="24"/>
          <w:szCs w:val="24"/>
        </w:rPr>
        <w:t>：a.投标</w:t>
      </w:r>
      <w:r>
        <w:rPr>
          <w:rFonts w:ascii="Times New Roman" w:hAnsi="Times New Roman" w:eastAsia="宋体"/>
          <w:sz w:val="24"/>
          <w:szCs w:val="24"/>
        </w:rPr>
        <w:t>报价表</w:t>
      </w:r>
      <w:r>
        <w:rPr>
          <w:rFonts w:hint="eastAsia" w:ascii="Times New Roman" w:hAnsi="Times New Roman" w:eastAsia="宋体"/>
          <w:sz w:val="24"/>
          <w:szCs w:val="24"/>
        </w:rPr>
        <w:t>（必须由法定代表人或被授权人签字或盖章）；b.</w:t>
      </w:r>
      <w:r>
        <w:rPr>
          <w:rFonts w:ascii="Times New Roman" w:hAnsi="Times New Roman" w:eastAsia="宋体"/>
          <w:sz w:val="24"/>
          <w:szCs w:val="24"/>
        </w:rPr>
        <w:t>商务偏离表（如付款方式等，未说明即默认响应本</w:t>
      </w:r>
      <w:r>
        <w:rPr>
          <w:rFonts w:hint="eastAsia" w:ascii="Times New Roman" w:hAnsi="Times New Roman" w:eastAsia="宋体"/>
          <w:sz w:val="24"/>
          <w:szCs w:val="24"/>
        </w:rPr>
        <w:t>招标</w:t>
      </w:r>
      <w:r>
        <w:rPr>
          <w:rFonts w:ascii="Times New Roman" w:hAnsi="Times New Roman" w:eastAsia="宋体"/>
          <w:sz w:val="24"/>
          <w:szCs w:val="24"/>
        </w:rPr>
        <w:t>文件要求），等等。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3</w:t>
      </w:r>
      <w:r>
        <w:rPr>
          <w:rFonts w:ascii="Times New Roman" w:hAnsi="Times New Roman" w:eastAsia="宋体"/>
          <w:sz w:val="24"/>
          <w:szCs w:val="24"/>
        </w:rPr>
        <w:t>.</w:t>
      </w:r>
      <w:r>
        <w:rPr>
          <w:rFonts w:hint="eastAsia" w:ascii="Times New Roman" w:hAnsi="Times New Roman" w:eastAsia="宋体"/>
          <w:sz w:val="24"/>
          <w:szCs w:val="24"/>
          <w:lang w:val="en-US" w:eastAsia="zh-CN"/>
        </w:rPr>
        <w:t>2</w:t>
      </w:r>
      <w:r>
        <w:rPr>
          <w:rFonts w:ascii="Times New Roman" w:hAnsi="Times New Roman" w:eastAsia="宋体"/>
          <w:sz w:val="24"/>
          <w:szCs w:val="24"/>
        </w:rPr>
        <w:t>除</w:t>
      </w:r>
      <w:r>
        <w:rPr>
          <w:rFonts w:hint="eastAsia" w:ascii="Times New Roman" w:hAnsi="Times New Roman" w:eastAsia="宋体"/>
          <w:sz w:val="24"/>
          <w:szCs w:val="24"/>
          <w:lang w:eastAsia="zh-CN"/>
        </w:rPr>
        <w:t>商务文件</w:t>
      </w:r>
      <w:r>
        <w:rPr>
          <w:rFonts w:ascii="Times New Roman" w:hAnsi="Times New Roman" w:eastAsia="宋体"/>
          <w:sz w:val="24"/>
          <w:szCs w:val="24"/>
        </w:rPr>
        <w:t>外，其他任何地方不得出现相关</w:t>
      </w:r>
      <w:r>
        <w:rPr>
          <w:rFonts w:hint="eastAsia" w:ascii="Times New Roman" w:hAnsi="Times New Roman" w:eastAsia="宋体"/>
          <w:sz w:val="24"/>
          <w:szCs w:val="24"/>
        </w:rPr>
        <w:t>投标报</w:t>
      </w:r>
      <w:r>
        <w:rPr>
          <w:rFonts w:ascii="Times New Roman" w:hAnsi="Times New Roman" w:eastAsia="宋体"/>
          <w:sz w:val="24"/>
          <w:szCs w:val="24"/>
        </w:rPr>
        <w:t>价的任何内容。</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4</w:t>
      </w:r>
      <w:r>
        <w:rPr>
          <w:rFonts w:hint="eastAsia" w:ascii="Times New Roman" w:hAnsi="Times New Roman" w:eastAsia="宋体"/>
          <w:b/>
          <w:sz w:val="24"/>
          <w:szCs w:val="24"/>
        </w:rPr>
        <w:t>.评标小组</w:t>
      </w:r>
      <w:r>
        <w:rPr>
          <w:rFonts w:hint="eastAsia" w:ascii="Times New Roman" w:hAnsi="Times New Roman" w:eastAsia="宋体"/>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s="Times New Roman"/>
          <w:color w:val="000000"/>
          <w:sz w:val="24"/>
          <w:szCs w:val="24"/>
          <w:shd w:val="clear" w:color="auto" w:fill="FFFFFF"/>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5</w:t>
      </w:r>
      <w:r>
        <w:rPr>
          <w:rFonts w:hint="eastAsia" w:ascii="Times New Roman" w:hAnsi="Times New Roman" w:eastAsia="宋体"/>
          <w:b/>
          <w:sz w:val="24"/>
          <w:szCs w:val="24"/>
        </w:rPr>
        <w:t>.发布招标公告</w:t>
      </w:r>
      <w:r>
        <w:rPr>
          <w:rFonts w:hint="eastAsia" w:ascii="Times New Roman" w:hAnsi="Times New Roman" w:eastAsia="宋体"/>
          <w:b/>
          <w:sz w:val="24"/>
          <w:szCs w:val="24"/>
          <w:lang w:eastAsia="zh-CN"/>
        </w:rPr>
        <w:t>及结果公示</w:t>
      </w:r>
      <w:r>
        <w:rPr>
          <w:rFonts w:hint="eastAsia" w:ascii="Times New Roman" w:hAnsi="Times New Roman" w:eastAsia="宋体"/>
          <w:b/>
          <w:sz w:val="24"/>
          <w:szCs w:val="24"/>
        </w:rPr>
        <w:t>媒体</w:t>
      </w:r>
      <w:r>
        <w:rPr>
          <w:rFonts w:hint="eastAsia" w:ascii="Times New Roman" w:hAnsi="Times New Roman" w:eastAsia="宋体"/>
          <w:sz w:val="24"/>
          <w:szCs w:val="24"/>
        </w:rPr>
        <w:t>：</w:t>
      </w:r>
      <w:r>
        <w:rPr>
          <w:rFonts w:ascii="Times New Roman" w:hAnsi="Times New Roman" w:eastAsia="宋体" w:cs="Times New Roman"/>
          <w:color w:val="000000"/>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sz w:val="24"/>
          <w:szCs w:val="24"/>
          <w:lang w:eastAsia="zh-CN"/>
        </w:rPr>
        <w:t>福建省轻纺(控股)有限责任公司</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"http://www.fjqfkg.com"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www.fjqfkg.com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000000"/>
          <w:sz w:val="24"/>
          <w:szCs w:val="24"/>
          <w:shd w:val="clear" w:color="auto" w:fill="FFFFFF"/>
        </w:rPr>
        <w:t>。</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bCs/>
          <w:sz w:val="24"/>
          <w:szCs w:val="24"/>
        </w:rPr>
      </w:pPr>
      <w:r>
        <w:rPr>
          <w:rFonts w:hint="eastAsia" w:ascii="Times New Roman" w:hAnsi="Times New Roman" w:eastAsia="宋体"/>
          <w:b/>
          <w:bCs/>
          <w:sz w:val="24"/>
          <w:szCs w:val="24"/>
          <w:lang w:val="en-US" w:eastAsia="zh-CN"/>
        </w:rPr>
        <w:t>16.</w:t>
      </w:r>
      <w:r>
        <w:rPr>
          <w:rFonts w:hint="eastAsia" w:ascii="Times New Roman" w:hAnsi="Times New Roman" w:eastAsia="宋体"/>
          <w:b/>
          <w:bCs/>
          <w:sz w:val="24"/>
          <w:szCs w:val="24"/>
        </w:rPr>
        <w:t>联系方式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招</w:t>
      </w:r>
      <w:r>
        <w:rPr>
          <w:rFonts w:hint="eastAsia" w:ascii="Times New Roman" w:hAnsi="Times New Roman" w:eastAsia="宋体"/>
          <w:sz w:val="24"/>
          <w:szCs w:val="24"/>
          <w:lang w:eastAsia="zh-CN"/>
        </w:rPr>
        <w:t>标联系人</w:t>
      </w:r>
      <w:r>
        <w:rPr>
          <w:rFonts w:hint="eastAsia" w:ascii="Times New Roman" w:hAnsi="Times New Roman" w:eastAsia="宋体"/>
          <w:sz w:val="24"/>
          <w:szCs w:val="24"/>
        </w:rPr>
        <w:t>：刘玲0598-5658595（招标办公室）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商务</w:t>
      </w:r>
      <w:r>
        <w:rPr>
          <w:rFonts w:hint="eastAsia" w:ascii="Times New Roman" w:hAnsi="Times New Roman" w:eastAsia="宋体"/>
          <w:sz w:val="24"/>
          <w:szCs w:val="24"/>
          <w:lang w:eastAsia="zh-CN"/>
        </w:rPr>
        <w:t>联系人</w:t>
      </w:r>
      <w:r>
        <w:rPr>
          <w:rFonts w:hint="eastAsia" w:ascii="Times New Roman" w:hAnsi="Times New Roman" w:eastAsia="宋体"/>
          <w:sz w:val="24"/>
          <w:szCs w:val="24"/>
        </w:rPr>
        <w:t>：</w:t>
      </w:r>
      <w:r>
        <w:rPr>
          <w:rFonts w:hint="eastAsia" w:ascii="Times New Roman" w:hAnsi="Times New Roman" w:eastAsia="宋体"/>
          <w:sz w:val="24"/>
          <w:szCs w:val="24"/>
          <w:lang w:eastAsia="zh-CN"/>
        </w:rPr>
        <w:t>余丹丹</w:t>
      </w:r>
      <w:r>
        <w:rPr>
          <w:rFonts w:hint="eastAsia" w:ascii="Times New Roman" w:hAnsi="Times New Roman" w:eastAsia="宋体"/>
          <w:sz w:val="24"/>
          <w:szCs w:val="24"/>
          <w:lang w:val="en-US" w:eastAsia="zh-CN"/>
        </w:rPr>
        <w:t>18860016396</w:t>
      </w:r>
      <w:r>
        <w:rPr>
          <w:rFonts w:hint="eastAsia" w:ascii="Times New Roman" w:hAnsi="Times New Roman" w:eastAsia="宋体"/>
          <w:sz w:val="24"/>
          <w:szCs w:val="24"/>
        </w:rPr>
        <w:t>（设备部）</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技术</w:t>
      </w:r>
      <w:r>
        <w:rPr>
          <w:rFonts w:hint="eastAsia" w:ascii="Times New Roman" w:hAnsi="Times New Roman" w:eastAsia="宋体"/>
          <w:sz w:val="24"/>
          <w:szCs w:val="24"/>
          <w:lang w:eastAsia="zh-CN"/>
        </w:rPr>
        <w:t>联系人</w:t>
      </w:r>
      <w:r>
        <w:rPr>
          <w:rFonts w:hint="eastAsia" w:ascii="Times New Roman" w:hAnsi="Times New Roman" w:eastAsia="宋体"/>
          <w:sz w:val="24"/>
          <w:szCs w:val="24"/>
        </w:rPr>
        <w:t>：洪华</w:t>
      </w:r>
      <w:r>
        <w:rPr>
          <w:rFonts w:hint="eastAsia" w:ascii="Times New Roman" w:hAnsi="Times New Roman" w:eastAsia="宋体"/>
          <w:sz w:val="24"/>
          <w:szCs w:val="24"/>
          <w:lang w:eastAsia="zh-CN"/>
        </w:rPr>
        <w:t>炳</w:t>
      </w:r>
      <w:r>
        <w:rPr>
          <w:rFonts w:hint="eastAsia" w:ascii="Times New Roman" w:hAnsi="Times New Roman" w:eastAsia="宋体"/>
          <w:sz w:val="24"/>
          <w:szCs w:val="24"/>
        </w:rPr>
        <w:t>18065823687</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eastAsia="zh-CN"/>
        </w:rPr>
      </w:pPr>
      <w:r>
        <w:rPr>
          <w:rFonts w:hint="eastAsia" w:ascii="Times New Roman" w:hAnsi="Times New Roman" w:eastAsia="宋体"/>
          <w:sz w:val="24"/>
          <w:szCs w:val="24"/>
        </w:rPr>
        <w:t>附件1：</w:t>
      </w:r>
      <w:r>
        <w:rPr>
          <w:rFonts w:hint="eastAsia" w:ascii="Times New Roman" w:hAnsi="Times New Roman" w:eastAsia="宋体"/>
          <w:sz w:val="24"/>
          <w:szCs w:val="24"/>
          <w:lang w:eastAsia="zh-CN"/>
        </w:rPr>
        <w:t>投标报价表</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eastAsia="zh-CN"/>
        </w:rPr>
        <w:t>附件</w:t>
      </w:r>
      <w:r>
        <w:rPr>
          <w:rFonts w:hint="eastAsia" w:ascii="Times New Roman" w:hAnsi="Times New Roman" w:eastAsia="宋体"/>
          <w:sz w:val="24"/>
          <w:szCs w:val="24"/>
          <w:lang w:val="en-US" w:eastAsia="zh-CN"/>
        </w:rPr>
        <w:t>2：保证金函（格式）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lang w:eastAsia="zh-CN"/>
        </w:rPr>
        <w:t>附件</w:t>
      </w:r>
      <w:r>
        <w:rPr>
          <w:rFonts w:hint="eastAsia" w:ascii="Times New Roman" w:hAnsi="Times New Roman" w:eastAsia="宋体"/>
          <w:sz w:val="24"/>
          <w:szCs w:val="24"/>
          <w:lang w:val="en-US" w:eastAsia="zh-CN"/>
        </w:rPr>
        <w:t>3：</w:t>
      </w:r>
      <w:r>
        <w:rPr>
          <w:rFonts w:hint="eastAsia" w:ascii="Times New Roman" w:hAnsi="Times New Roman" w:eastAsia="宋体"/>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right"/>
        <w:textAlignment w:val="auto"/>
        <w:outlineLvl w:val="9"/>
        <w:rPr>
          <w:rFonts w:ascii="Times New Roman" w:hAnsi="Times New Roman" w:eastAsia="宋体"/>
          <w:sz w:val="24"/>
          <w:szCs w:val="24"/>
        </w:rPr>
      </w:pPr>
      <w:r>
        <w:rPr>
          <w:rFonts w:hint="eastAsia" w:ascii="Times New Roman" w:hAnsi="Times New Roman" w:eastAsia="宋体"/>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outlineLvl w:val="9"/>
        <w:rPr>
          <w:rFonts w:hint="eastAsia" w:ascii="Times New Roman" w:hAnsi="Times New Roman" w:eastAsia="宋体"/>
          <w:sz w:val="24"/>
          <w:szCs w:val="24"/>
          <w:lang w:eastAsia="zh-CN"/>
        </w:rPr>
      </w:pPr>
      <w:r>
        <w:rPr>
          <w:rFonts w:ascii="Times New Roman" w:hAnsi="Times New Roman" w:eastAsia="宋体"/>
          <w:sz w:val="24"/>
          <w:szCs w:val="24"/>
        </w:rPr>
        <w:t>招标办公室</w:t>
      </w:r>
      <w:r>
        <w:rPr>
          <w:rFonts w:hint="eastAsia" w:ascii="Times New Roman" w:hAnsi="Times New Roman" w:eastAsia="宋体"/>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60" w:lineRule="exact"/>
        <w:jc w:val="right"/>
        <w:textAlignment w:val="auto"/>
        <w:outlineLvl w:val="9"/>
        <w:rPr>
          <w:rFonts w:hint="eastAsia" w:ascii="Times New Roman" w:hAnsi="Times New Roman" w:eastAsia="宋体"/>
          <w:sz w:val="24"/>
          <w:szCs w:val="24"/>
          <w:lang w:eastAsia="zh-CN"/>
        </w:rPr>
      </w:pPr>
      <w:r>
        <w:rPr>
          <w:rFonts w:ascii="Times New Roman" w:hAnsi="Times New Roman" w:eastAsia="宋体"/>
          <w:sz w:val="24"/>
          <w:szCs w:val="24"/>
        </w:rPr>
        <w:t>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3</w:t>
      </w:r>
      <w:r>
        <w:rPr>
          <w:rFonts w:ascii="Times New Roman" w:hAnsi="Times New Roman" w:eastAsia="宋体"/>
          <w:sz w:val="24"/>
          <w:szCs w:val="24"/>
        </w:rPr>
        <w:t>年</w:t>
      </w:r>
      <w:r>
        <w:rPr>
          <w:rFonts w:hint="eastAsia" w:ascii="Times New Roman" w:hAnsi="Times New Roman" w:eastAsia="宋体"/>
          <w:sz w:val="24"/>
          <w:szCs w:val="24"/>
          <w:lang w:val="en-US" w:eastAsia="zh-CN"/>
        </w:rPr>
        <w:t>7</w:t>
      </w:r>
      <w:r>
        <w:rPr>
          <w:rFonts w:ascii="Times New Roman" w:hAnsi="Times New Roman" w:eastAsia="宋体"/>
          <w:sz w:val="24"/>
          <w:szCs w:val="24"/>
        </w:rPr>
        <w:t>月</w:t>
      </w:r>
      <w:r>
        <w:rPr>
          <w:rFonts w:hint="eastAsia" w:ascii="Times New Roman" w:hAnsi="Times New Roman" w:eastAsia="宋体"/>
          <w:sz w:val="24"/>
          <w:szCs w:val="24"/>
          <w:lang w:val="en-US" w:eastAsia="zh-CN"/>
        </w:rPr>
        <w:t>26</w:t>
      </w:r>
      <w:r>
        <w:rPr>
          <w:rFonts w:ascii="Times New Roman" w:hAnsi="Times New Roman" w:eastAsia="宋体"/>
          <w:sz w:val="24"/>
          <w:szCs w:val="24"/>
        </w:rPr>
        <w:t>日</w:t>
      </w:r>
      <w:r>
        <w:rPr>
          <w:rFonts w:hint="eastAsia" w:ascii="Times New Roman" w:hAnsi="Times New Roman" w:eastAsia="宋体"/>
          <w:sz w:val="24"/>
          <w:szCs w:val="24"/>
          <w:lang w:eastAsia="zh-CN"/>
        </w:rPr>
        <w:t>　　　</w:t>
      </w:r>
    </w:p>
    <w:p>
      <w:pPr>
        <w:pStyle w:val="2"/>
        <w:wordWrap/>
        <w:rPr>
          <w:rFonts w:hint="eastAsia"/>
          <w:lang w:eastAsia="zh-CN"/>
        </w:rPr>
      </w:pPr>
      <w:r>
        <w:rPr>
          <w:rFonts w:hint="eastAsia"/>
          <w:lang w:eastAsia="zh-CN"/>
        </w:rPr>
        <w:br w:type="page"/>
      </w:r>
    </w:p>
    <w:p>
      <w:pPr>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eastAsia="zh-CN"/>
        </w:rPr>
        <w:t>附件</w:t>
      </w:r>
      <w:r>
        <w:rPr>
          <w:rFonts w:hint="eastAsia" w:ascii="Times New Roman" w:hAnsi="Times New Roman" w:eastAsia="宋体" w:cs="Times New Roman"/>
          <w:bCs/>
          <w:sz w:val="24"/>
          <w:szCs w:val="24"/>
          <w:lang w:val="en-US" w:eastAsia="zh-CN"/>
        </w:rPr>
        <w:t>1：投标报价表</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80" w:lineRule="exact"/>
        <w:jc w:val="center"/>
        <w:textAlignment w:val="auto"/>
        <w:rPr>
          <w:rFonts w:hint="eastAsia" w:ascii="Times New Roman" w:hAnsi="Times New Roman" w:eastAsia="宋体" w:cs="Times New Roman"/>
          <w:b/>
          <w:bCs w:val="0"/>
          <w:spacing w:val="20"/>
          <w:sz w:val="32"/>
          <w:szCs w:val="32"/>
          <w:lang w:val="en-US" w:eastAsia="zh-CN"/>
        </w:rPr>
      </w:pPr>
      <w:r>
        <w:rPr>
          <w:rFonts w:hint="eastAsia" w:ascii="Times New Roman" w:hAnsi="Times New Roman" w:eastAsia="宋体" w:cs="Times New Roman"/>
          <w:b/>
          <w:bCs w:val="0"/>
          <w:spacing w:val="20"/>
          <w:sz w:val="32"/>
          <w:szCs w:val="32"/>
          <w:lang w:val="en-US" w:eastAsia="zh-CN"/>
        </w:rPr>
        <w:t>投标报价表</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项目名称：镀锌钢丝采购                        招标编号：2023SB159</w:t>
      </w:r>
    </w:p>
    <w:tbl>
      <w:tblPr>
        <w:tblStyle w:val="13"/>
        <w:tblW w:w="92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1203"/>
        <w:gridCol w:w="852"/>
        <w:gridCol w:w="885"/>
        <w:gridCol w:w="1425"/>
        <w:gridCol w:w="1410"/>
        <w:gridCol w:w="1500"/>
        <w:gridCol w:w="1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639" w:type="dxa"/>
            <w:vAlign w:val="center"/>
          </w:tcPr>
          <w:p>
            <w:pPr>
              <w:jc w:val="center"/>
              <w:rPr>
                <w:rFonts w:hint="default" w:ascii="Times New Roman" w:hAnsi="Times New Roman" w:eastAsia="宋体" w:cs="Times New Roman"/>
                <w:bCs/>
                <w:sz w:val="24"/>
                <w:szCs w:val="24"/>
                <w:vertAlign w:val="baseline"/>
                <w:lang w:val="en-US" w:eastAsia="zh-CN"/>
              </w:rPr>
            </w:pPr>
            <w:r>
              <w:rPr>
                <w:rFonts w:hint="eastAsia" w:ascii="Times New Roman" w:hAnsi="Times New Roman" w:eastAsia="宋体" w:cs="Times New Roman"/>
                <w:bCs/>
                <w:sz w:val="24"/>
                <w:szCs w:val="24"/>
                <w:vertAlign w:val="baseline"/>
                <w:lang w:val="en-US" w:eastAsia="zh-CN"/>
              </w:rPr>
              <w:t>序号</w:t>
            </w:r>
          </w:p>
        </w:tc>
        <w:tc>
          <w:tcPr>
            <w:tcW w:w="1203" w:type="dxa"/>
            <w:vAlign w:val="center"/>
          </w:tcPr>
          <w:p>
            <w:pPr>
              <w:jc w:val="center"/>
              <w:rPr>
                <w:rFonts w:hint="default" w:ascii="Times New Roman" w:hAnsi="Times New Roman" w:eastAsia="宋体" w:cs="Times New Roman"/>
                <w:bCs/>
                <w:sz w:val="24"/>
                <w:szCs w:val="24"/>
                <w:vertAlign w:val="baseline"/>
                <w:lang w:val="en-US" w:eastAsia="zh-CN"/>
              </w:rPr>
            </w:pPr>
            <w:r>
              <w:rPr>
                <w:rFonts w:hint="eastAsia" w:ascii="Times New Roman" w:hAnsi="Times New Roman" w:eastAsia="宋体" w:cs="Times New Roman"/>
                <w:bCs/>
                <w:sz w:val="24"/>
                <w:szCs w:val="24"/>
                <w:vertAlign w:val="baseline"/>
                <w:lang w:val="en-US" w:eastAsia="zh-CN"/>
              </w:rPr>
              <w:t>名称</w:t>
            </w:r>
          </w:p>
        </w:tc>
        <w:tc>
          <w:tcPr>
            <w:tcW w:w="852" w:type="dxa"/>
            <w:vAlign w:val="center"/>
          </w:tcPr>
          <w:p>
            <w:pPr>
              <w:jc w:val="center"/>
              <w:rPr>
                <w:rFonts w:hint="default" w:ascii="Times New Roman" w:hAnsi="Times New Roman" w:eastAsia="宋体" w:cs="Times New Roman"/>
                <w:bCs/>
                <w:sz w:val="24"/>
                <w:szCs w:val="24"/>
                <w:vertAlign w:val="baseline"/>
                <w:lang w:val="en-US" w:eastAsia="zh-CN"/>
              </w:rPr>
            </w:pPr>
            <w:r>
              <w:rPr>
                <w:rFonts w:hint="eastAsia" w:ascii="Times New Roman" w:hAnsi="Times New Roman" w:eastAsia="宋体" w:cs="Times New Roman"/>
                <w:bCs/>
                <w:sz w:val="24"/>
                <w:szCs w:val="24"/>
                <w:vertAlign w:val="baseline"/>
                <w:lang w:val="en-US" w:eastAsia="zh-CN"/>
              </w:rPr>
              <w:t>规格型号</w:t>
            </w:r>
          </w:p>
        </w:tc>
        <w:tc>
          <w:tcPr>
            <w:tcW w:w="885" w:type="dxa"/>
            <w:vAlign w:val="center"/>
          </w:tcPr>
          <w:p>
            <w:pPr>
              <w:jc w:val="center"/>
              <w:rPr>
                <w:rFonts w:hint="eastAsia" w:ascii="Times New Roman" w:hAnsi="Times New Roman" w:eastAsia="宋体" w:cs="Times New Roman"/>
                <w:bCs/>
                <w:sz w:val="24"/>
                <w:szCs w:val="24"/>
                <w:vertAlign w:val="baseline"/>
                <w:lang w:val="en-US" w:eastAsia="zh-CN"/>
              </w:rPr>
            </w:pPr>
            <w:r>
              <w:rPr>
                <w:rFonts w:hint="eastAsia" w:ascii="Times New Roman" w:hAnsi="Times New Roman" w:eastAsia="宋体" w:cs="Times New Roman"/>
                <w:bCs/>
                <w:sz w:val="24"/>
                <w:szCs w:val="24"/>
                <w:vertAlign w:val="baseline"/>
                <w:lang w:val="en-US" w:eastAsia="zh-CN"/>
              </w:rPr>
              <w:t>数量</w:t>
            </w:r>
          </w:p>
          <w:p>
            <w:pPr>
              <w:jc w:val="center"/>
              <w:rPr>
                <w:rFonts w:hint="default" w:ascii="Times New Roman" w:hAnsi="Times New Roman" w:eastAsia="宋体" w:cs="Times New Roman"/>
                <w:bCs/>
                <w:sz w:val="24"/>
                <w:szCs w:val="24"/>
                <w:vertAlign w:val="baseline"/>
                <w:lang w:val="en-US" w:eastAsia="zh-CN"/>
              </w:rPr>
            </w:pPr>
            <w:r>
              <w:rPr>
                <w:rFonts w:hint="eastAsia" w:ascii="Times New Roman" w:hAnsi="Times New Roman" w:eastAsia="宋体" w:cs="Times New Roman"/>
                <w:bCs/>
                <w:sz w:val="24"/>
                <w:szCs w:val="24"/>
                <w:vertAlign w:val="baseline"/>
                <w:lang w:val="en-US" w:eastAsia="zh-CN"/>
              </w:rPr>
              <w:t>（吨）</w:t>
            </w:r>
          </w:p>
        </w:tc>
        <w:tc>
          <w:tcPr>
            <w:tcW w:w="1425" w:type="dxa"/>
            <w:vAlign w:val="center"/>
          </w:tcPr>
          <w:p>
            <w:pPr>
              <w:jc w:val="center"/>
              <w:rPr>
                <w:rFonts w:hint="eastAsia" w:ascii="Times New Roman" w:hAnsi="Times New Roman" w:eastAsia="宋体" w:cs="Times New Roman"/>
                <w:bCs/>
                <w:sz w:val="24"/>
                <w:szCs w:val="24"/>
                <w:vertAlign w:val="baseline"/>
                <w:lang w:val="en-US" w:eastAsia="zh-CN"/>
              </w:rPr>
            </w:pPr>
            <w:r>
              <w:rPr>
                <w:rFonts w:hint="eastAsia" w:ascii="Times New Roman" w:hAnsi="Times New Roman" w:eastAsia="宋体" w:cs="Times New Roman"/>
                <w:bCs/>
                <w:sz w:val="24"/>
                <w:szCs w:val="24"/>
                <w:vertAlign w:val="baseline"/>
                <w:lang w:val="en-US" w:eastAsia="zh-CN"/>
              </w:rPr>
              <w:t>报价</w:t>
            </w:r>
          </w:p>
          <w:p>
            <w:pPr>
              <w:jc w:val="center"/>
              <w:rPr>
                <w:rFonts w:hint="default" w:ascii="Times New Roman" w:hAnsi="Times New Roman" w:eastAsia="宋体" w:cs="Times New Roman"/>
                <w:bCs/>
                <w:sz w:val="24"/>
                <w:szCs w:val="24"/>
                <w:vertAlign w:val="baseline"/>
                <w:lang w:val="en-US" w:eastAsia="zh-CN"/>
              </w:rPr>
            </w:pPr>
            <w:r>
              <w:rPr>
                <w:rFonts w:hint="eastAsia" w:ascii="Times New Roman" w:hAnsi="Times New Roman" w:eastAsia="宋体" w:cs="Times New Roman"/>
                <w:bCs/>
                <w:sz w:val="24"/>
                <w:szCs w:val="24"/>
                <w:vertAlign w:val="baseline"/>
                <w:lang w:val="en-US" w:eastAsia="zh-CN"/>
              </w:rPr>
              <w:t>（元/吨）</w:t>
            </w:r>
          </w:p>
        </w:tc>
        <w:tc>
          <w:tcPr>
            <w:tcW w:w="1410" w:type="dxa"/>
            <w:vAlign w:val="center"/>
          </w:tcPr>
          <w:p>
            <w:pPr>
              <w:jc w:val="center"/>
              <w:rPr>
                <w:rFonts w:hint="eastAsia" w:ascii="Times New Roman" w:hAnsi="Times New Roman" w:eastAsia="宋体" w:cs="Times New Roman"/>
                <w:bCs/>
                <w:sz w:val="24"/>
                <w:szCs w:val="24"/>
                <w:vertAlign w:val="baseline"/>
                <w:lang w:val="en-US" w:eastAsia="zh-CN"/>
              </w:rPr>
            </w:pPr>
            <w:r>
              <w:rPr>
                <w:rFonts w:hint="eastAsia" w:ascii="Times New Roman" w:hAnsi="Times New Roman" w:eastAsia="宋体" w:cs="Times New Roman"/>
                <w:bCs/>
                <w:sz w:val="24"/>
                <w:szCs w:val="24"/>
                <w:vertAlign w:val="baseline"/>
                <w:lang w:val="en-US" w:eastAsia="zh-CN"/>
              </w:rPr>
              <w:t>总价</w:t>
            </w:r>
          </w:p>
          <w:p>
            <w:pPr>
              <w:jc w:val="center"/>
              <w:rPr>
                <w:rFonts w:hint="default" w:ascii="Times New Roman" w:hAnsi="Times New Roman" w:eastAsia="宋体" w:cs="Times New Roman"/>
                <w:bCs/>
                <w:sz w:val="24"/>
                <w:szCs w:val="24"/>
                <w:vertAlign w:val="baseline"/>
                <w:lang w:val="en-US" w:eastAsia="zh-CN"/>
              </w:rPr>
            </w:pPr>
            <w:r>
              <w:rPr>
                <w:rFonts w:hint="eastAsia" w:ascii="Times New Roman" w:hAnsi="Times New Roman" w:eastAsia="宋体" w:cs="Times New Roman"/>
                <w:bCs/>
                <w:sz w:val="24"/>
                <w:szCs w:val="24"/>
                <w:vertAlign w:val="baseline"/>
                <w:lang w:val="en-US" w:eastAsia="zh-CN"/>
              </w:rPr>
              <w:t>（元）</w:t>
            </w:r>
          </w:p>
        </w:tc>
        <w:tc>
          <w:tcPr>
            <w:tcW w:w="1500" w:type="dxa"/>
            <w:vAlign w:val="center"/>
          </w:tcPr>
          <w:p>
            <w:pPr>
              <w:jc w:val="center"/>
              <w:rPr>
                <w:rFonts w:hint="eastAsia" w:ascii="Times New Roman" w:hAnsi="Times New Roman" w:eastAsia="宋体" w:cs="Times New Roman"/>
                <w:bCs/>
                <w:sz w:val="24"/>
                <w:szCs w:val="24"/>
                <w:vertAlign w:val="baseline"/>
                <w:lang w:val="en-US" w:eastAsia="zh-CN"/>
              </w:rPr>
            </w:pPr>
            <w:r>
              <w:rPr>
                <w:rFonts w:hint="eastAsia" w:ascii="Times New Roman" w:hAnsi="Times New Roman" w:eastAsia="宋体" w:cs="Times New Roman"/>
                <w:bCs/>
                <w:sz w:val="24"/>
                <w:szCs w:val="24"/>
                <w:vertAlign w:val="baseline"/>
                <w:lang w:val="en-US" w:eastAsia="zh-CN"/>
              </w:rPr>
              <w:t>厂家、产地</w:t>
            </w:r>
          </w:p>
        </w:tc>
        <w:tc>
          <w:tcPr>
            <w:tcW w:w="1328" w:type="dxa"/>
            <w:vAlign w:val="center"/>
          </w:tcPr>
          <w:p>
            <w:pPr>
              <w:jc w:val="center"/>
              <w:rPr>
                <w:rFonts w:hint="eastAsia" w:ascii="Times New Roman" w:hAnsi="Times New Roman" w:eastAsia="宋体" w:cs="Times New Roman"/>
                <w:bCs/>
                <w:sz w:val="24"/>
                <w:szCs w:val="24"/>
                <w:vertAlign w:val="baseline"/>
                <w:lang w:val="en-US" w:eastAsia="zh-CN"/>
              </w:rPr>
            </w:pPr>
            <w:r>
              <w:rPr>
                <w:rFonts w:hint="eastAsia" w:ascii="Times New Roman" w:hAnsi="Times New Roman" w:eastAsia="宋体" w:cs="Times New Roman"/>
                <w:bCs/>
                <w:sz w:val="24"/>
                <w:szCs w:val="24"/>
                <w:vertAlign w:val="baseline"/>
                <w:lang w:val="en-US" w:eastAsia="zh-CN"/>
              </w:rPr>
              <w:t>供货期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639" w:type="dxa"/>
            <w:vAlign w:val="center"/>
          </w:tcPr>
          <w:p>
            <w:pPr>
              <w:jc w:val="center"/>
              <w:rPr>
                <w:rFonts w:hint="default" w:ascii="Times New Roman" w:hAnsi="Times New Roman" w:eastAsia="宋体" w:cs="Times New Roman"/>
                <w:bCs/>
                <w:sz w:val="24"/>
                <w:szCs w:val="24"/>
                <w:vertAlign w:val="baseline"/>
                <w:lang w:val="en-US" w:eastAsia="zh-CN"/>
              </w:rPr>
            </w:pPr>
            <w:r>
              <w:rPr>
                <w:rFonts w:hint="eastAsia" w:ascii="Times New Roman" w:hAnsi="Times New Roman" w:eastAsia="宋体" w:cs="Times New Roman"/>
                <w:bCs/>
                <w:sz w:val="24"/>
                <w:szCs w:val="24"/>
                <w:vertAlign w:val="baseline"/>
                <w:lang w:val="en-US" w:eastAsia="zh-CN"/>
              </w:rPr>
              <w:t>1</w:t>
            </w:r>
          </w:p>
        </w:tc>
        <w:tc>
          <w:tcPr>
            <w:tcW w:w="1203" w:type="dxa"/>
            <w:vAlign w:val="center"/>
          </w:tcPr>
          <w:p>
            <w:pPr>
              <w:jc w:val="center"/>
              <w:rPr>
                <w:rFonts w:hint="default" w:ascii="Times New Roman" w:hAnsi="Times New Roman" w:eastAsia="宋体" w:cs="Times New Roman"/>
                <w:bCs/>
                <w:sz w:val="24"/>
                <w:szCs w:val="24"/>
                <w:vertAlign w:val="baseline"/>
                <w:lang w:val="en-US" w:eastAsia="zh-CN"/>
              </w:rPr>
            </w:pPr>
            <w:r>
              <w:rPr>
                <w:rFonts w:hint="eastAsia" w:ascii="Times New Roman" w:hAnsi="Times New Roman" w:eastAsia="宋体" w:cs="Times New Roman"/>
                <w:bCs/>
                <w:sz w:val="24"/>
                <w:szCs w:val="24"/>
                <w:vertAlign w:val="baseline"/>
                <w:lang w:val="en-US" w:eastAsia="zh-CN"/>
              </w:rPr>
              <w:t>镀锌钢丝</w:t>
            </w:r>
          </w:p>
        </w:tc>
        <w:tc>
          <w:tcPr>
            <w:tcW w:w="852" w:type="dxa"/>
            <w:vAlign w:val="center"/>
          </w:tcPr>
          <w:p>
            <w:pPr>
              <w:jc w:val="center"/>
              <w:rPr>
                <w:rFonts w:hint="default" w:ascii="Times New Roman" w:hAnsi="Times New Roman" w:eastAsia="宋体" w:cs="Times New Roman"/>
                <w:bCs/>
                <w:sz w:val="24"/>
                <w:szCs w:val="24"/>
                <w:vertAlign w:val="baseline"/>
                <w:lang w:val="en-US" w:eastAsia="zh-CN"/>
              </w:rPr>
            </w:pPr>
            <w:r>
              <w:rPr>
                <w:rFonts w:hint="default" w:ascii="Times New Roman" w:hAnsi="Times New Roman" w:eastAsia="宋体" w:cs="Times New Roman"/>
                <w:bCs/>
                <w:sz w:val="24"/>
                <w:szCs w:val="24"/>
                <w:vertAlign w:val="baseline"/>
                <w:lang w:val="en-US" w:eastAsia="zh-CN"/>
              </w:rPr>
              <w:t>Φ</w:t>
            </w:r>
            <w:r>
              <w:rPr>
                <w:rFonts w:hint="eastAsia" w:ascii="Times New Roman" w:hAnsi="Times New Roman" w:eastAsia="宋体" w:cs="Times New Roman"/>
                <w:bCs/>
                <w:sz w:val="24"/>
                <w:szCs w:val="24"/>
                <w:vertAlign w:val="baseline"/>
                <w:lang w:val="en-US" w:eastAsia="zh-CN"/>
              </w:rPr>
              <w:t>3.0</w:t>
            </w:r>
          </w:p>
        </w:tc>
        <w:tc>
          <w:tcPr>
            <w:tcW w:w="885" w:type="dxa"/>
            <w:vAlign w:val="center"/>
          </w:tcPr>
          <w:p>
            <w:pPr>
              <w:jc w:val="center"/>
              <w:rPr>
                <w:rFonts w:hint="default" w:ascii="Times New Roman" w:hAnsi="Times New Roman" w:eastAsia="宋体" w:cs="Times New Roman"/>
                <w:bCs/>
                <w:sz w:val="24"/>
                <w:szCs w:val="24"/>
                <w:vertAlign w:val="baseline"/>
                <w:lang w:val="en-US" w:eastAsia="zh-CN"/>
              </w:rPr>
            </w:pPr>
            <w:r>
              <w:rPr>
                <w:rFonts w:hint="eastAsia" w:ascii="Times New Roman" w:hAnsi="Times New Roman" w:eastAsia="宋体" w:cs="Times New Roman"/>
                <w:bCs/>
                <w:sz w:val="24"/>
                <w:szCs w:val="24"/>
                <w:vertAlign w:val="baseline"/>
                <w:lang w:val="en-US" w:eastAsia="zh-CN"/>
              </w:rPr>
              <w:t>40</w:t>
            </w:r>
          </w:p>
        </w:tc>
        <w:tc>
          <w:tcPr>
            <w:tcW w:w="1425" w:type="dxa"/>
            <w:vAlign w:val="center"/>
          </w:tcPr>
          <w:p>
            <w:pPr>
              <w:jc w:val="center"/>
              <w:rPr>
                <w:rFonts w:hint="default" w:ascii="Times New Roman" w:hAnsi="Times New Roman" w:eastAsia="宋体" w:cs="Times New Roman"/>
                <w:bCs/>
                <w:sz w:val="24"/>
                <w:szCs w:val="24"/>
                <w:vertAlign w:val="baseline"/>
                <w:lang w:val="en-US" w:eastAsia="zh-CN"/>
              </w:rPr>
            </w:pPr>
          </w:p>
        </w:tc>
        <w:tc>
          <w:tcPr>
            <w:tcW w:w="1410" w:type="dxa"/>
            <w:vAlign w:val="center"/>
          </w:tcPr>
          <w:p>
            <w:pPr>
              <w:jc w:val="center"/>
              <w:rPr>
                <w:rFonts w:hint="default" w:ascii="Times New Roman" w:hAnsi="Times New Roman" w:eastAsia="宋体" w:cs="Times New Roman"/>
                <w:bCs/>
                <w:sz w:val="24"/>
                <w:szCs w:val="24"/>
                <w:vertAlign w:val="baseline"/>
                <w:lang w:val="en-US" w:eastAsia="zh-CN"/>
              </w:rPr>
            </w:pPr>
          </w:p>
        </w:tc>
        <w:tc>
          <w:tcPr>
            <w:tcW w:w="1500" w:type="dxa"/>
            <w:vAlign w:val="center"/>
          </w:tcPr>
          <w:p>
            <w:pPr>
              <w:jc w:val="center"/>
              <w:rPr>
                <w:rFonts w:hint="default" w:ascii="Times New Roman" w:hAnsi="Times New Roman" w:eastAsia="宋体" w:cs="Times New Roman"/>
                <w:bCs/>
                <w:sz w:val="24"/>
                <w:szCs w:val="24"/>
                <w:vertAlign w:val="baseline"/>
                <w:lang w:val="en-US" w:eastAsia="zh-CN"/>
              </w:rPr>
            </w:pPr>
          </w:p>
        </w:tc>
        <w:tc>
          <w:tcPr>
            <w:tcW w:w="1328" w:type="dxa"/>
            <w:vAlign w:val="center"/>
          </w:tcPr>
          <w:p>
            <w:pPr>
              <w:jc w:val="center"/>
              <w:rPr>
                <w:rFonts w:hint="default" w:ascii="Times New Roman" w:hAnsi="Times New Roman" w:eastAsia="宋体" w:cs="Times New Roman"/>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9242" w:type="dxa"/>
            <w:gridSpan w:val="8"/>
            <w:vAlign w:val="center"/>
          </w:tcPr>
          <w:p>
            <w:pPr>
              <w:jc w:val="both"/>
              <w:rPr>
                <w:rFonts w:hint="eastAsia" w:ascii="Times New Roman" w:hAnsi="Times New Roman" w:eastAsia="宋体" w:cs="Times New Roman"/>
                <w:bCs/>
                <w:sz w:val="24"/>
                <w:szCs w:val="24"/>
                <w:vertAlign w:val="baseline"/>
                <w:lang w:val="en-US" w:eastAsia="zh-CN"/>
              </w:rPr>
            </w:pPr>
            <w:r>
              <w:rPr>
                <w:rFonts w:hint="eastAsia" w:ascii="Times New Roman" w:hAnsi="Times New Roman" w:eastAsia="宋体" w:cs="Times New Roman"/>
                <w:bCs/>
                <w:sz w:val="24"/>
                <w:szCs w:val="24"/>
                <w:vertAlign w:val="baseline"/>
                <w:lang w:val="en-US" w:eastAsia="zh-CN"/>
              </w:rPr>
              <w:t>备注：</w:t>
            </w:r>
            <w:bookmarkStart w:id="0" w:name="_GoBack"/>
            <w:bookmarkEnd w:id="0"/>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3600" w:firstLineChars="1500"/>
        <w:jc w:val="left"/>
        <w:textAlignment w:val="auto"/>
        <w:outlineLvl w:val="9"/>
        <w:rPr>
          <w:rFonts w:hint="default" w:ascii="Times New Roman" w:hAnsi="Times New Roman" w:eastAsia="宋体"/>
          <w:sz w:val="24"/>
          <w:szCs w:val="24"/>
          <w:lang w:val="en-US" w:eastAsia="zh-CN"/>
        </w:rPr>
      </w:pPr>
      <w:r>
        <w:rPr>
          <w:rFonts w:hint="eastAsia" w:ascii="Times New Roman" w:hAnsi="Times New Roman" w:eastAsia="宋体"/>
          <w:sz w:val="24"/>
          <w:szCs w:val="24"/>
        </w:rPr>
        <w:t>投标人代表：</w:t>
      </w:r>
      <w:r>
        <w:rPr>
          <w:rFonts w:hint="eastAsia" w:ascii="Times New Roman" w:hAnsi="Times New Roman" w:eastAsia="宋体"/>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3600" w:firstLineChars="1500"/>
        <w:jc w:val="left"/>
        <w:textAlignment w:val="auto"/>
        <w:outlineLvl w:val="9"/>
        <w:rPr>
          <w:rFonts w:ascii="Times New Roman" w:hAnsi="Times New Roman" w:eastAsia="宋体"/>
          <w:sz w:val="24"/>
          <w:szCs w:val="24"/>
        </w:rPr>
      </w:pPr>
      <w:r>
        <w:rPr>
          <w:rFonts w:hint="eastAsia" w:ascii="Times New Roman" w:hAnsi="Times New Roman" w:eastAsia="宋体"/>
          <w:sz w:val="24"/>
          <w:szCs w:val="24"/>
        </w:rPr>
        <w:t>（法定代表人或被授权人签字）</w:t>
      </w:r>
    </w:p>
    <w:p>
      <w:pPr>
        <w:keepNext w:val="0"/>
        <w:keepLines w:val="0"/>
        <w:pageBreakBefore w:val="0"/>
        <w:widowControl w:val="0"/>
        <w:kinsoku/>
        <w:wordWrap/>
        <w:overflowPunct/>
        <w:topLinePunct w:val="0"/>
        <w:autoSpaceDE/>
        <w:autoSpaceDN/>
        <w:bidi w:val="0"/>
        <w:adjustRightInd/>
        <w:snapToGrid/>
        <w:spacing w:line="240" w:lineRule="auto"/>
        <w:ind w:firstLine="3600" w:firstLineChars="1500"/>
        <w:jc w:val="left"/>
        <w:textAlignment w:val="auto"/>
        <w:outlineLvl w:val="9"/>
        <w:rPr>
          <w:rFonts w:ascii="Times New Roman" w:hAnsi="Times New Roman" w:eastAsia="宋体"/>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3600" w:firstLineChars="1500"/>
        <w:jc w:val="left"/>
        <w:textAlignment w:val="auto"/>
        <w:outlineLvl w:val="9"/>
        <w:rPr>
          <w:rFonts w:hint="default" w:ascii="Times New Roman" w:hAnsi="Times New Roman" w:eastAsia="宋体"/>
          <w:sz w:val="24"/>
          <w:szCs w:val="24"/>
          <w:lang w:val="en-US" w:eastAsia="zh-CN"/>
        </w:rPr>
      </w:pPr>
      <w:r>
        <w:rPr>
          <w:rFonts w:hint="eastAsia" w:ascii="Times New Roman" w:hAnsi="Times New Roman" w:eastAsia="宋体"/>
          <w:sz w:val="24"/>
          <w:szCs w:val="24"/>
        </w:rPr>
        <w:t>投标人：</w:t>
      </w:r>
      <w:r>
        <w:rPr>
          <w:rFonts w:hint="eastAsia" w:ascii="Times New Roman" w:hAnsi="Times New Roman" w:eastAsia="宋体"/>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3600" w:firstLineChars="1500"/>
        <w:jc w:val="left"/>
        <w:textAlignment w:val="auto"/>
        <w:outlineLvl w:val="9"/>
        <w:rPr>
          <w:rFonts w:ascii="Times New Roman" w:hAnsi="Times New Roman" w:eastAsia="宋体"/>
          <w:sz w:val="24"/>
          <w:szCs w:val="24"/>
        </w:rPr>
      </w:pPr>
      <w:r>
        <w:rPr>
          <w:rFonts w:hint="eastAsia" w:ascii="Times New Roman" w:hAnsi="Times New Roman" w:eastAsia="宋体"/>
          <w:sz w:val="24"/>
          <w:szCs w:val="24"/>
        </w:rPr>
        <w:t>（</w:t>
      </w:r>
      <w:r>
        <w:rPr>
          <w:rFonts w:hint="eastAsia" w:ascii="Times New Roman" w:hAnsi="Times New Roman" w:eastAsia="宋体"/>
          <w:sz w:val="24"/>
          <w:szCs w:val="24"/>
          <w:lang w:eastAsia="zh-CN"/>
        </w:rPr>
        <w:t>加盖单位公章</w:t>
      </w:r>
      <w:r>
        <w:rPr>
          <w:rFonts w:hint="eastAsia" w:ascii="Times New Roman" w:hAnsi="Times New Roman" w:eastAsia="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3600" w:firstLineChars="1500"/>
        <w:jc w:val="left"/>
        <w:textAlignment w:val="auto"/>
        <w:outlineLvl w:val="9"/>
        <w:rPr>
          <w:rFonts w:ascii="Times New Roman" w:hAnsi="Times New Roman" w:eastAsia="宋体"/>
          <w:sz w:val="24"/>
          <w:szCs w:val="24"/>
        </w:rPr>
      </w:pPr>
    </w:p>
    <w:p>
      <w:pPr>
        <w:keepNext w:val="0"/>
        <w:keepLines w:val="0"/>
        <w:pageBreakBefore w:val="0"/>
        <w:widowControl w:val="0"/>
        <w:kinsoku/>
        <w:wordWrap/>
        <w:overflowPunct/>
        <w:topLinePunct w:val="0"/>
        <w:autoSpaceDE/>
        <w:autoSpaceDN/>
        <w:bidi w:val="0"/>
        <w:adjustRightInd/>
        <w:snapToGrid/>
        <w:ind w:firstLine="3600" w:firstLineChars="1500"/>
        <w:textAlignment w:val="auto"/>
        <w:outlineLvl w:val="9"/>
        <w:rPr>
          <w:rFonts w:ascii="Times New Roman" w:hAnsi="Times New Roman" w:eastAsia="宋体"/>
          <w:sz w:val="24"/>
          <w:szCs w:val="24"/>
        </w:rPr>
      </w:pPr>
      <w:r>
        <w:rPr>
          <w:rFonts w:hint="eastAsia" w:ascii="Times New Roman" w:hAnsi="Times New Roman" w:eastAsia="宋体"/>
          <w:sz w:val="24"/>
          <w:szCs w:val="24"/>
          <w:lang w:eastAsia="zh-CN"/>
        </w:rPr>
        <w:t>日期</w:t>
      </w:r>
      <w:r>
        <w:rPr>
          <w:rFonts w:hint="eastAsia" w:ascii="Times New Roman" w:hAnsi="Times New Roman" w:eastAsia="宋体"/>
          <w:sz w:val="24"/>
          <w:szCs w:val="24"/>
        </w:rPr>
        <w:t>：</w:t>
      </w:r>
      <w:r>
        <w:rPr>
          <w:rFonts w:ascii="Times New Roman" w:hAnsi="Times New Roman" w:eastAsia="宋体"/>
          <w:sz w:val="24"/>
          <w:szCs w:val="24"/>
          <w:u w:val="single"/>
        </w:rPr>
        <w:t xml:space="preserve">   </w:t>
      </w:r>
      <w:r>
        <w:rPr>
          <w:rFonts w:hint="eastAsia" w:ascii="Times New Roman" w:hAnsi="Times New Roman" w:eastAsia="宋体"/>
          <w:sz w:val="24"/>
          <w:szCs w:val="24"/>
          <w:u w:val="single"/>
          <w:lang w:val="en-US" w:eastAsia="zh-CN"/>
        </w:rPr>
        <w:t xml:space="preserve">  </w:t>
      </w:r>
      <w:r>
        <w:rPr>
          <w:rFonts w:ascii="Times New Roman" w:hAnsi="Times New Roman" w:eastAsia="宋体"/>
          <w:sz w:val="24"/>
          <w:szCs w:val="24"/>
          <w:u w:val="single"/>
        </w:rPr>
        <w:t xml:space="preserve"> </w:t>
      </w:r>
      <w:r>
        <w:rPr>
          <w:rFonts w:ascii="Times New Roman" w:hAnsi="Times New Roman" w:eastAsia="宋体"/>
          <w:sz w:val="24"/>
          <w:szCs w:val="24"/>
        </w:rPr>
        <w:t>年</w:t>
      </w:r>
      <w:r>
        <w:rPr>
          <w:rFonts w:ascii="Times New Roman" w:hAnsi="Times New Roman" w:eastAsia="宋体"/>
          <w:sz w:val="24"/>
          <w:szCs w:val="24"/>
          <w:u w:val="single"/>
        </w:rPr>
        <w:t xml:space="preserve">   </w:t>
      </w:r>
      <w:r>
        <w:rPr>
          <w:rFonts w:hint="eastAsia" w:ascii="Times New Roman" w:hAnsi="Times New Roman" w:eastAsia="宋体"/>
          <w:sz w:val="24"/>
          <w:szCs w:val="24"/>
          <w:u w:val="single"/>
          <w:lang w:val="en-US" w:eastAsia="zh-CN"/>
        </w:rPr>
        <w:t xml:space="preserve"> </w:t>
      </w:r>
      <w:r>
        <w:rPr>
          <w:rFonts w:ascii="Times New Roman" w:hAnsi="Times New Roman" w:eastAsia="宋体"/>
          <w:sz w:val="24"/>
          <w:szCs w:val="24"/>
          <w:u w:val="single"/>
        </w:rPr>
        <w:t xml:space="preserve"> </w:t>
      </w:r>
      <w:r>
        <w:rPr>
          <w:rFonts w:ascii="Times New Roman" w:hAnsi="Times New Roman" w:eastAsia="宋体"/>
          <w:sz w:val="24"/>
          <w:szCs w:val="24"/>
        </w:rPr>
        <w:t>月</w:t>
      </w:r>
      <w:r>
        <w:rPr>
          <w:rFonts w:ascii="Times New Roman" w:hAnsi="Times New Roman" w:eastAsia="宋体"/>
          <w:sz w:val="24"/>
          <w:szCs w:val="24"/>
          <w:u w:val="single"/>
        </w:rPr>
        <w:t xml:space="preserve">  </w:t>
      </w:r>
      <w:r>
        <w:rPr>
          <w:rFonts w:hint="eastAsia" w:ascii="Times New Roman" w:hAnsi="Times New Roman" w:eastAsia="宋体"/>
          <w:sz w:val="24"/>
          <w:szCs w:val="24"/>
          <w:u w:val="single"/>
          <w:lang w:val="en-US" w:eastAsia="zh-CN"/>
        </w:rPr>
        <w:t xml:space="preserve"> </w:t>
      </w:r>
      <w:r>
        <w:rPr>
          <w:rFonts w:hint="eastAsia" w:ascii="Times New Roman" w:hAnsi="Times New Roman" w:eastAsia="宋体"/>
          <w:sz w:val="24"/>
          <w:szCs w:val="24"/>
          <w:u w:val="single"/>
        </w:rPr>
        <w:t xml:space="preserve"> </w:t>
      </w:r>
      <w:r>
        <w:rPr>
          <w:rFonts w:ascii="Times New Roman" w:hAnsi="Times New Roman" w:eastAsia="宋体"/>
          <w:sz w:val="24"/>
          <w:szCs w:val="24"/>
          <w:u w:val="single"/>
        </w:rPr>
        <w:t xml:space="preserve"> </w:t>
      </w:r>
      <w:r>
        <w:rPr>
          <w:rFonts w:ascii="Times New Roman" w:hAnsi="Times New Roman" w:eastAsia="宋体"/>
          <w:sz w:val="24"/>
          <w:szCs w:val="24"/>
        </w:rPr>
        <w:t>日</w:t>
      </w:r>
    </w:p>
    <w:p>
      <w:pPr>
        <w:pStyle w:val="2"/>
        <w:ind w:left="0" w:leftChars="0" w:firstLine="0" w:firstLineChars="0"/>
        <w:rPr>
          <w:rFonts w:hint="eastAsia"/>
          <w:lang w:eastAsia="zh-CN"/>
        </w:rPr>
      </w:pPr>
      <w:r>
        <w:rPr>
          <w:rFonts w:hint="eastAsia"/>
          <w:lang w:eastAsia="zh-CN"/>
        </w:rPr>
        <w:br w:type="page"/>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eastAsia="zh-CN"/>
        </w:rPr>
        <w:t>附件</w:t>
      </w:r>
      <w:r>
        <w:rPr>
          <w:rFonts w:hint="eastAsia" w:ascii="Times New Roman" w:hAnsi="Times New Roman" w:eastAsia="宋体" w:cs="宋体"/>
          <w:sz w:val="24"/>
          <w:szCs w:val="24"/>
          <w:lang w:val="en-US" w:eastAsia="zh-CN"/>
        </w:rPr>
        <w:t>2：投标保证金函（格式）</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240" w:lineRule="auto"/>
        <w:jc w:val="center"/>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b/>
          <w:bCs/>
          <w:spacing w:val="20"/>
          <w:sz w:val="30"/>
          <w:szCs w:val="30"/>
          <w:lang w:eastAsia="zh-CN"/>
        </w:rPr>
        <w:t>投标保证金函</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我司参与投标</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项目（招标编号：</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），在贵司尚有已结未付款项且数额足够抵扣投标保证金，现要求本次招标项目的投标保证金从已结未付款项中转扣，具体如下：</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1、投标保证金金额：</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元。</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2、转抵款项形式：□已结未付货款</w:t>
      </w:r>
      <w:r>
        <w:rPr>
          <w:rFonts w:hint="eastAsia" w:ascii="Times New Roman" w:hAnsi="Times New Roman" w:eastAsia="宋体" w:cs="宋体"/>
          <w:sz w:val="28"/>
          <w:szCs w:val="28"/>
          <w:lang w:val="en-US" w:eastAsia="zh-CN"/>
        </w:rPr>
        <w:t xml:space="preserve">     </w:t>
      </w:r>
      <w:r>
        <w:rPr>
          <w:rFonts w:hint="eastAsia" w:ascii="Times New Roman" w:hAnsi="Times New Roman" w:eastAsia="宋体" w:cs="宋体"/>
          <w:sz w:val="28"/>
          <w:szCs w:val="28"/>
          <w:lang w:eastAsia="zh-CN"/>
        </w:rPr>
        <w:t>□到期未退保证金。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3、我司若中标，同意将投标保证金转为履约保证金。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val="en-US" w:eastAsia="zh-CN"/>
        </w:rPr>
      </w:pPr>
      <w:r>
        <w:rPr>
          <w:rFonts w:hint="eastAsia" w:ascii="Times New Roman" w:hAnsi="Times New Roman" w:eastAsia="宋体" w:cs="宋体"/>
          <w:sz w:val="28"/>
          <w:szCs w:val="28"/>
          <w:lang w:val="en-US" w:eastAsia="zh-CN"/>
        </w:rPr>
        <w:t>4、我司若出现法律法规和招标文件规定的关于不予退还投标保证金的情形，同意招标人按相关规定执行，我司对此无任何异议。</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投标人名称（盖公章）：</w:t>
      </w:r>
    </w:p>
    <w:p>
      <w:pPr>
        <w:keepNext w:val="0"/>
        <w:keepLines w:val="0"/>
        <w:pageBreakBefore w:val="0"/>
        <w:widowControl w:val="0"/>
        <w:kinsoku/>
        <w:wordWrap/>
        <w:overflowPunct/>
        <w:topLinePunct w:val="0"/>
        <w:autoSpaceDE/>
        <w:autoSpaceDN/>
        <w:bidi w:val="0"/>
        <w:adjustRightInd/>
        <w:snapToGrid/>
        <w:spacing w:line="410" w:lineRule="exact"/>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日　　期：　　　年　　月　　日</w:t>
      </w:r>
    </w:p>
    <w:p>
      <w:pPr>
        <w:keepNext w:val="0"/>
        <w:keepLines w:val="0"/>
        <w:pageBreakBefore w:val="0"/>
        <w:widowControl w:val="0"/>
        <w:kinsoku/>
        <w:wordWrap/>
        <w:overflowPunct/>
        <w:topLinePunct w:val="0"/>
        <w:autoSpaceDE/>
        <w:autoSpaceDN/>
        <w:bidi w:val="0"/>
        <w:adjustRightInd/>
        <w:snapToGrid/>
        <w:spacing w:line="410" w:lineRule="exact"/>
        <w:textAlignment w:val="auto"/>
        <w:outlineLvl w:val="9"/>
        <w:rPr>
          <w:rFonts w:hint="eastAsia" w:ascii="Times New Roman" w:hAnsi="Times New Roman" w:eastAsia="宋体" w:cs="Times New Roman"/>
          <w:bCs/>
          <w:sz w:val="24"/>
          <w:szCs w:val="24"/>
        </w:rPr>
      </w:pPr>
      <w:r>
        <w:rPr>
          <w:rFonts w:hint="eastAsia" w:ascii="Times New Roman" w:hAnsi="Times New Roman" w:eastAsia="宋体" w:cs="宋体"/>
          <w:bCs/>
          <w:sz w:val="24"/>
          <w:szCs w:val="24"/>
        </w:rPr>
        <w:br w:type="page"/>
      </w:r>
    </w:p>
    <w:p>
      <w:pPr>
        <w:spacing w:line="410" w:lineRule="exact"/>
        <w:rPr>
          <w:rFonts w:hint="eastAsia" w:ascii="Times New Roman" w:hAnsi="Times New Roman" w:eastAsia="宋体" w:cs="Times New Roman"/>
          <w:bCs/>
          <w:sz w:val="24"/>
          <w:szCs w:val="24"/>
        </w:rPr>
      </w:pPr>
      <w:r>
        <w:rPr>
          <w:rFonts w:hint="eastAsia" w:ascii="Times New Roman" w:hAnsi="Times New Roman" w:eastAsia="宋体" w:cs="Times New Roman"/>
          <w:bCs/>
          <w:sz w:val="24"/>
          <w:szCs w:val="24"/>
        </w:rPr>
        <w:t>附件</w:t>
      </w:r>
      <w:r>
        <w:rPr>
          <w:rFonts w:hint="eastAsia" w:ascii="Times New Roman" w:hAnsi="Times New Roman" w:eastAsia="宋体" w:cs="Times New Roman"/>
          <w:bCs/>
          <w:sz w:val="24"/>
          <w:szCs w:val="24"/>
          <w:lang w:val="en-US" w:eastAsia="zh-CN"/>
        </w:rPr>
        <w:t>3</w:t>
      </w:r>
      <w:r>
        <w:rPr>
          <w:rFonts w:hint="eastAsia" w:ascii="Times New Roman" w:hAnsi="Times New Roman" w:eastAsia="宋体" w:cs="Times New Roman"/>
          <w:bCs/>
          <w:sz w:val="24"/>
          <w:szCs w:val="24"/>
        </w:rPr>
        <w:t>：法定代表人授权书（格式）</w:t>
      </w:r>
    </w:p>
    <w:p>
      <w:pPr>
        <w:spacing w:line="410" w:lineRule="exact"/>
        <w:rPr>
          <w:rFonts w:hint="eastAsia" w:ascii="Times New Roman" w:hAnsi="Times New Roman" w:eastAsia="宋体" w:cs="Times New Roman"/>
          <w:bCs/>
          <w:sz w:val="24"/>
          <w:szCs w:val="24"/>
        </w:rPr>
      </w:pPr>
    </w:p>
    <w:p>
      <w:pPr>
        <w:keepNext w:val="0"/>
        <w:keepLines w:val="0"/>
        <w:pageBreakBefore w:val="0"/>
        <w:widowControl w:val="0"/>
        <w:kinsoku/>
        <w:wordWrap w:val="0"/>
        <w:overflowPunct/>
        <w:topLinePunct w:val="0"/>
        <w:autoSpaceDE/>
        <w:autoSpaceDN/>
        <w:bidi w:val="0"/>
        <w:adjustRightInd/>
        <w:snapToGrid/>
        <w:spacing w:after="157" w:afterLines="50" w:line="360" w:lineRule="auto"/>
        <w:jc w:val="center"/>
        <w:textAlignment w:val="auto"/>
        <w:rPr>
          <w:rFonts w:ascii="Times New Roman" w:hAnsi="Times New Roman" w:eastAsia="宋体"/>
          <w:b/>
          <w:bCs/>
          <w:sz w:val="28"/>
          <w:szCs w:val="28"/>
        </w:rPr>
      </w:pPr>
      <w:r>
        <w:rPr>
          <w:rFonts w:hint="eastAsia" w:ascii="Times New Roman" w:hAnsi="Times New Roman" w:eastAsia="宋体"/>
          <w:b/>
          <w:bCs/>
          <w:sz w:val="28"/>
          <w:szCs w:val="28"/>
        </w:rPr>
        <w:t>法定代表人授权书</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ascii="Times New Roman" w:hAnsi="Times New Roman" w:eastAsia="宋体"/>
          <w:bCs/>
          <w:sz w:val="24"/>
          <w:szCs w:val="24"/>
        </w:rPr>
      </w:pP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（招标人名称）</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w:t>
      </w:r>
    </w:p>
    <w:p>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bCs/>
          <w:sz w:val="24"/>
          <w:szCs w:val="24"/>
        </w:rPr>
      </w:pP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（投标人全称）</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法定代表人</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（姓名）</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授权</w:t>
      </w:r>
      <w:r>
        <w:rPr>
          <w:rFonts w:hint="eastAsia" w:ascii="Times New Roman" w:hAnsi="Times New Roman" w:eastAsia="宋体"/>
          <w:bCs/>
          <w:sz w:val="24"/>
          <w:szCs w:val="24"/>
          <w:u w:val="single"/>
        </w:rPr>
        <w:t>（投标人代表姓名）</w:t>
      </w:r>
      <w:r>
        <w:rPr>
          <w:rFonts w:hint="eastAsia" w:ascii="Times New Roman" w:hAnsi="Times New Roman" w:eastAsia="宋体"/>
          <w:bCs/>
          <w:sz w:val="24"/>
          <w:szCs w:val="24"/>
        </w:rPr>
        <w:t>为投标人代表，代表本公司参加贵处组织的</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项目（招标编号</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）投标活动，全权代表我方处理投标过程的一切事宜。投标人代表在投标过程中所签署的一切文件和处理与之有关的一切事务，我均予以承认。投标人代表无转委权。特此授权。</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ascii="Times New Roman" w:hAnsi="Times New Roman" w:eastAsia="宋体"/>
          <w:bCs/>
          <w:sz w:val="24"/>
          <w:szCs w:val="24"/>
        </w:rPr>
      </w:pP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投标人代表：</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性别：</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身份证号：</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单位：</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部门：</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职务：</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rPr>
        <w:t>详细通讯地址：</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邮政编码：</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电话：</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single"/>
          <w:lang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ascii="Times New Roman" w:hAnsi="Times New Roman" w:eastAsia="宋体"/>
          <w:bCs/>
          <w:sz w:val="24"/>
          <w:szCs w:val="24"/>
        </w:rPr>
      </w:pPr>
      <w:r>
        <w:rPr>
          <w:rFonts w:hint="eastAsia" w:ascii="Times New Roman" w:hAnsi="Times New Roman" w:eastAsia="宋体"/>
          <w:bCs/>
          <w:sz w:val="24"/>
          <w:szCs w:val="24"/>
        </w:rPr>
        <w:t>授权方</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投标人名称：</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（全称并加盖公章）</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法定代表人签字或盖章：</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rPr>
        <w:t>日</w:t>
      </w:r>
      <w:r>
        <w:rPr>
          <w:rFonts w:hint="eastAsia" w:ascii="Times New Roman" w:hAnsi="Times New Roman" w:eastAsia="宋体"/>
          <w:bCs/>
          <w:sz w:val="24"/>
          <w:szCs w:val="24"/>
          <w:lang w:eastAsia="zh-CN"/>
        </w:rPr>
        <w:t>　　</w:t>
      </w:r>
      <w:r>
        <w:rPr>
          <w:rFonts w:hint="eastAsia" w:ascii="Times New Roman" w:hAnsi="Times New Roman" w:eastAsia="宋体"/>
          <w:bCs/>
          <w:sz w:val="24"/>
          <w:szCs w:val="24"/>
        </w:rPr>
        <w:t>期：</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u w:val="single"/>
          <w:lang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ascii="Times New Roman" w:hAnsi="Times New Roman" w:eastAsia="宋体"/>
          <w:bCs/>
          <w:sz w:val="24"/>
          <w:szCs w:val="24"/>
        </w:rPr>
      </w:pPr>
      <w:r>
        <w:rPr>
          <w:rFonts w:hint="eastAsia" w:ascii="Times New Roman" w:hAnsi="Times New Roman" w:eastAsia="宋体"/>
          <w:bCs/>
          <w:sz w:val="24"/>
          <w:szCs w:val="24"/>
        </w:rPr>
        <w:t>接受授权方</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投标人代表签字：</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rPr>
        <w:t>日</w:t>
      </w:r>
      <w:r>
        <w:rPr>
          <w:rFonts w:hint="eastAsia" w:ascii="Times New Roman" w:hAnsi="Times New Roman" w:eastAsia="宋体"/>
          <w:bCs/>
          <w:sz w:val="24"/>
          <w:szCs w:val="24"/>
          <w:lang w:eastAsia="zh-CN"/>
        </w:rPr>
        <w:t>　　</w:t>
      </w:r>
      <w:r>
        <w:rPr>
          <w:rFonts w:hint="eastAsia" w:ascii="Times New Roman" w:hAnsi="Times New Roman" w:eastAsia="宋体"/>
          <w:bCs/>
          <w:sz w:val="24"/>
          <w:szCs w:val="24"/>
        </w:rPr>
        <w:t>期：</w:t>
      </w:r>
      <w:r>
        <w:rPr>
          <w:rFonts w:hint="eastAsia" w:ascii="Times New Roman" w:hAnsi="Times New Roman" w:eastAsia="宋体"/>
          <w:bCs/>
          <w:sz w:val="24"/>
          <w:szCs w:val="24"/>
          <w:u w:val="single"/>
          <w:lang w:eastAsia="zh-CN"/>
        </w:rPr>
        <w:t>　　　　　　　　　　　　</w:t>
      </w:r>
    </w:p>
    <w:p>
      <w:pPr>
        <w:rPr>
          <w:rFonts w:hint="eastAsia"/>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3SB159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0E5006D"/>
    <w:rsid w:val="21F72B38"/>
    <w:rsid w:val="22A1546C"/>
    <w:rsid w:val="22F02809"/>
    <w:rsid w:val="24C550DC"/>
    <w:rsid w:val="24CA313E"/>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4585E17"/>
    <w:rsid w:val="55867334"/>
    <w:rsid w:val="55912732"/>
    <w:rsid w:val="574E15B7"/>
    <w:rsid w:val="598757BF"/>
    <w:rsid w:val="5A105A15"/>
    <w:rsid w:val="5D23354B"/>
    <w:rsid w:val="5D785372"/>
    <w:rsid w:val="5D94260B"/>
    <w:rsid w:val="5DAE499A"/>
    <w:rsid w:val="5F194A83"/>
    <w:rsid w:val="5F6F0FB4"/>
    <w:rsid w:val="610928EA"/>
    <w:rsid w:val="62A84C8F"/>
    <w:rsid w:val="63A30CC0"/>
    <w:rsid w:val="64CA09DB"/>
    <w:rsid w:val="64DB1FB5"/>
    <w:rsid w:val="655834F7"/>
    <w:rsid w:val="661C08AC"/>
    <w:rsid w:val="67157C63"/>
    <w:rsid w:val="674E2FFC"/>
    <w:rsid w:val="67695FF5"/>
    <w:rsid w:val="68E3273E"/>
    <w:rsid w:val="69CB5362"/>
    <w:rsid w:val="6AF32396"/>
    <w:rsid w:val="6AF86597"/>
    <w:rsid w:val="6B0726BC"/>
    <w:rsid w:val="6B773290"/>
    <w:rsid w:val="6D0F5985"/>
    <w:rsid w:val="6DEC5843"/>
    <w:rsid w:val="701A7798"/>
    <w:rsid w:val="71E749FC"/>
    <w:rsid w:val="71F55825"/>
    <w:rsid w:val="71FA0AA6"/>
    <w:rsid w:val="730B6295"/>
    <w:rsid w:val="73C26E33"/>
    <w:rsid w:val="74D1558C"/>
    <w:rsid w:val="759C6C29"/>
    <w:rsid w:val="76EF5943"/>
    <w:rsid w:val="773131F3"/>
    <w:rsid w:val="779E373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2023-07-26T08:40:33Z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