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：制浆分厂420L型高压喂料器大修</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2.1原机资料：</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型号：HPF-420L　　　原卡米尔产品</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转速：0.067-0.167rps  压力：150KPa  温度：115℃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2.2整机拆检及设备状况检查（包括各部件的尺寸测量，转子和壳体工作面的探伤检查等），整体分解后招标方派人前往检查确认，中标方根据检查确认情况最终确定修复方法和措施。</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3、转子磨损面和壳体内磨损面按原厂家的工艺要求和规程进行维修。</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4、转子和壳体的机加工按原厂家工艺要求的间隙配车。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5、更换所有轴承、垫片、螺栓和密封件，盘根由招标方提供并安装。</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6、预泄压槽形式选用沟槽式。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7、维修如轴径、端盖等主要附件。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8、维修壳体漏点。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9、整机重新组装调试并提供检测、改造报告，整体修好组装前，招标方派人进行检查确认，招标方确认后中标方方可组装调试。</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项目完成期限</w:t>
      </w:r>
      <w:r>
        <w:rPr>
          <w:rFonts w:hint="eastAsia" w:ascii="Times New Roman" w:hAnsi="Times New Roman" w:eastAsia="宋体"/>
          <w:b w:val="0"/>
          <w:bCs/>
          <w:color w:val="auto"/>
          <w:sz w:val="24"/>
          <w:szCs w:val="24"/>
          <w:lang w:val="en-US" w:eastAsia="zh-CN"/>
        </w:rPr>
        <w:t>：合同签订后90天内完成大修工作。</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4.1</w:t>
      </w:r>
      <w:r>
        <w:rPr>
          <w:rFonts w:hint="eastAsia" w:ascii="Times New Roman" w:hAnsi="Times New Roman" w:eastAsia="宋体"/>
          <w:b w:val="0"/>
          <w:bCs/>
          <w:color w:val="auto"/>
          <w:sz w:val="24"/>
          <w:szCs w:val="24"/>
        </w:rPr>
        <w:t>投标人应是具备独立法人资格，有资质和能力提供修理服务、信用良好的国内企业或国际企业。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4.2</w:t>
      </w:r>
      <w:r>
        <w:rPr>
          <w:rFonts w:hint="eastAsia" w:ascii="Times New Roman" w:hAnsi="Times New Roman" w:eastAsia="宋体"/>
          <w:b w:val="0"/>
          <w:bCs/>
          <w:color w:val="auto"/>
          <w:sz w:val="24"/>
          <w:szCs w:val="24"/>
        </w:rPr>
        <w:t>投标方近五年在国内应有相类似业绩</w:t>
      </w:r>
      <w:r>
        <w:rPr>
          <w:rFonts w:hint="eastAsia" w:ascii="Times New Roman" w:hAnsi="Times New Roman" w:eastAsia="宋体"/>
          <w:b w:val="0"/>
          <w:bCs/>
          <w:color w:val="auto"/>
          <w:sz w:val="24"/>
          <w:szCs w:val="24"/>
          <w:lang w:eastAsia="zh-CN"/>
        </w:rPr>
        <w:t>（以合同复印件为准）</w:t>
      </w:r>
      <w:r>
        <w:rPr>
          <w:rFonts w:hint="eastAsia" w:ascii="Times New Roman" w:hAnsi="Times New Roman" w:eastAsia="宋体"/>
          <w:b w:val="0"/>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5.双方职责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w:t>
      </w:r>
      <w:r>
        <w:rPr>
          <w:rFonts w:hint="default" w:ascii="Times New Roman" w:hAnsi="Times New Roman" w:eastAsia="宋体"/>
          <w:b w:val="0"/>
          <w:bCs w:val="0"/>
          <w:color w:val="auto"/>
          <w:sz w:val="24"/>
          <w:szCs w:val="24"/>
          <w:lang w:val="en-US" w:eastAsia="zh-CN"/>
        </w:rPr>
        <w:t>现场设备的拆装均由招标方负责，运输及运输安全保险等由招标方负责。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w:t>
      </w:r>
      <w:r>
        <w:rPr>
          <w:rFonts w:hint="default" w:ascii="Times New Roman" w:hAnsi="Times New Roman" w:eastAsia="宋体"/>
          <w:b w:val="0"/>
          <w:bCs w:val="0"/>
          <w:color w:val="auto"/>
          <w:sz w:val="24"/>
          <w:szCs w:val="24"/>
          <w:lang w:val="en-US" w:eastAsia="zh-CN"/>
        </w:rPr>
        <w:t>施工方严格按原厂家修复工艺进行</w:t>
      </w:r>
      <w:r>
        <w:rPr>
          <w:rFonts w:hint="eastAsia" w:ascii="Times New Roman" w:hAnsi="Times New Roman" w:eastAsia="宋体"/>
          <w:b w:val="0"/>
          <w:bCs w:val="0"/>
          <w:color w:val="auto"/>
          <w:sz w:val="24"/>
          <w:szCs w:val="24"/>
          <w:lang w:val="en-US" w:eastAsia="zh-CN"/>
        </w:rPr>
        <w:t>招标文件所</w:t>
      </w:r>
      <w:r>
        <w:rPr>
          <w:rFonts w:hint="default" w:ascii="Times New Roman" w:hAnsi="Times New Roman" w:eastAsia="宋体"/>
          <w:b w:val="0"/>
          <w:bCs w:val="0"/>
          <w:color w:val="auto"/>
          <w:sz w:val="24"/>
          <w:szCs w:val="24"/>
          <w:lang w:val="en-US" w:eastAsia="zh-CN"/>
        </w:rPr>
        <w:t>述修理工作内容的检测和改造。中标方对修复工艺的合理性及修理质量负责。中标方负责工程内容并提供除盘根外其余备件及材料，轴承要求SKF品牌轴承。所有更换下来的旧备件必须全部归还招标方，所发生的包装费用中标方负责。吊装起重就近负责原则。</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w:t>
      </w:r>
      <w:r>
        <w:rPr>
          <w:rFonts w:hint="default" w:ascii="Times New Roman" w:hAnsi="Times New Roman" w:eastAsia="宋体"/>
          <w:b w:val="0"/>
          <w:bCs w:val="0"/>
          <w:color w:val="auto"/>
          <w:sz w:val="24"/>
          <w:szCs w:val="24"/>
          <w:lang w:val="en-US" w:eastAsia="zh-CN"/>
        </w:rPr>
        <w:t>招标方设备现场安装完毕调试时，如有必要技术指导时，中标方应在接到通知后24小时内到达。</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：质量保证期为设备安装使用后12个月或设备到厂后18个月（以先到为准）</w:t>
      </w:r>
      <w:r>
        <w:rPr>
          <w:rFonts w:hint="eastAsia" w:ascii="Times New Roman" w:hAnsi="Times New Roman" w:eastAsia="宋体"/>
          <w:b w:val="0"/>
          <w:bCs/>
          <w:color w:val="auto"/>
          <w:sz w:val="24"/>
          <w:szCs w:val="24"/>
        </w:rPr>
        <w:t>，投标人可承诺更长的质保期。</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：验收合格招标方财务部收到全额发票45天支付工程总合同价的90%（银行承兑汇票），质保金为总合同价的10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，在质保期满后三十天内付清，质保金不计利息。但投标方可用自己的付款方式进行投标（根据偏离情况计分）。人民币报价和结算，中标人须开具13%增值税专用发票。</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8.1</w:t>
      </w:r>
      <w:r>
        <w:rPr>
          <w:rFonts w:ascii="Times New Roman" w:hAnsi="Times New Roman" w:eastAsia="宋体"/>
          <w:color w:val="auto"/>
          <w:sz w:val="24"/>
          <w:szCs w:val="24"/>
        </w:rPr>
        <w:t>本次招标采取一次性报价方式。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2报价为含13%增值税价格，</w:t>
      </w:r>
      <w:r>
        <w:rPr>
          <w:rFonts w:hint="eastAsia" w:ascii="Times New Roman" w:hAnsi="Times New Roman" w:eastAsia="宋体"/>
          <w:color w:val="auto"/>
          <w:sz w:val="24"/>
          <w:szCs w:val="24"/>
        </w:rPr>
        <w:t>以一票制方式结算。</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F=60-（A- AD ）÷（AG- AD ）×6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20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w:t>
            </w:r>
            <w:r>
              <w:rPr>
                <w:rFonts w:hint="default" w:ascii="Times New Roman" w:hAnsi="Times New Roman" w:eastAsia="宋体" w:cs="Times New Roman"/>
                <w:color w:val="auto"/>
                <w:kern w:val="0"/>
                <w:szCs w:val="21"/>
                <w:lang w:val="en-US" w:eastAsia="zh-CN"/>
              </w:rPr>
              <w:t>改造方案满足青山工艺要求的程度：5分；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w:t>
            </w:r>
            <w:r>
              <w:rPr>
                <w:rFonts w:hint="eastAsia" w:ascii="Times New Roman" w:hAnsi="Times New Roman" w:eastAsia="宋体" w:cs="Times New Roman"/>
                <w:color w:val="auto"/>
                <w:kern w:val="0"/>
                <w:szCs w:val="21"/>
                <w:lang w:val="en-US" w:eastAsia="zh-CN"/>
              </w:rPr>
              <w:t>.</w:t>
            </w:r>
            <w:r>
              <w:rPr>
                <w:rFonts w:hint="default" w:ascii="Times New Roman" w:hAnsi="Times New Roman" w:eastAsia="宋体" w:cs="Times New Roman"/>
                <w:color w:val="auto"/>
                <w:kern w:val="0"/>
                <w:szCs w:val="21"/>
                <w:lang w:val="en-US" w:eastAsia="zh-CN"/>
              </w:rPr>
              <w:t>改造方案技术性能保证值：15分；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val="en-US" w:eastAsia="zh-CN"/>
              </w:rPr>
              <w:t>.</w:t>
            </w:r>
            <w:r>
              <w:rPr>
                <w:rFonts w:hint="default" w:ascii="Times New Roman" w:hAnsi="Times New Roman" w:eastAsia="宋体" w:cs="Times New Roman"/>
                <w:color w:val="auto"/>
                <w:kern w:val="0"/>
                <w:szCs w:val="21"/>
                <w:lang w:val="en-US" w:eastAsia="zh-CN"/>
              </w:rPr>
              <w:t>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15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1</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eastAsia="zh-CN"/>
              </w:rPr>
              <w:t>类似业绩：10分，4分/份合同（以五年内合同复印件为准，封顶10分）；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2</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eastAsia="zh-CN"/>
              </w:rPr>
              <w:t>质保承诺：5分（2年以上5分，1至2年3分，1年以下0分）。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1.预付款（3分）：无预付款满分，其余按90%比例扣分；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2.承兑（1分）：接受1分，不接受0分；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3.质保金（1分）：</w:t>
            </w:r>
            <w:r>
              <w:rPr>
                <w:rFonts w:hint="eastAsia" w:ascii="Times New Roman" w:hAnsi="Times New Roman" w:eastAsia="宋体" w:cs="Times New Roman"/>
                <w:b/>
                <w:bCs w:val="0"/>
                <w:color w:val="auto"/>
                <w:kern w:val="0"/>
                <w:szCs w:val="21"/>
                <w:lang w:val="en-US" w:eastAsia="zh-CN"/>
              </w:rPr>
              <w:t>10%质保金1分，不允许偏离</w:t>
            </w:r>
            <w:r>
              <w:rPr>
                <w:rFonts w:hint="eastAsia" w:ascii="Times New Roman" w:hAnsi="Times New Roman" w:eastAsia="宋体" w:cs="Times New Roman"/>
                <w:b w:val="0"/>
                <w:bCs/>
                <w:color w:val="auto"/>
                <w:kern w:val="0"/>
                <w:szCs w:val="21"/>
                <w:lang w:val="en-US" w:eastAsia="zh-CN"/>
              </w:rPr>
              <w:t>。</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4</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color w:val="auto"/>
          <w:sz w:val="24"/>
          <w:szCs w:val="24"/>
          <w:lang w:val="en-US" w:eastAsia="zh-CN"/>
        </w:rPr>
        <w:t>5</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10</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0</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10.2.3网络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10000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五年内类似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15.</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技术联系人：黄志中13559098500</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商务联系人：陈初发13960546213</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bookmarkStart w:id="0" w:name="_GoBack"/>
      <w:bookmarkEnd w:id="0"/>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1</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3SB077C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024BF"/>
    <w:rsid w:val="00EE5CDF"/>
    <w:rsid w:val="027519E7"/>
    <w:rsid w:val="052B4F28"/>
    <w:rsid w:val="05695BD0"/>
    <w:rsid w:val="05871BB5"/>
    <w:rsid w:val="06DE03E2"/>
    <w:rsid w:val="08E72CEF"/>
    <w:rsid w:val="09997EE7"/>
    <w:rsid w:val="09F86387"/>
    <w:rsid w:val="0A037160"/>
    <w:rsid w:val="0AF65C4C"/>
    <w:rsid w:val="0BD679A8"/>
    <w:rsid w:val="0C992A98"/>
    <w:rsid w:val="0CFD2526"/>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90263A"/>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5867334"/>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2023-04-24T08:48:47Z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