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：板纸事业部高浓盘磨磨片</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0"/>
        <w:gridCol w:w="2610"/>
        <w:gridCol w:w="3075"/>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26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规格型号</w:t>
            </w:r>
          </w:p>
        </w:tc>
        <w:tc>
          <w:tcPr>
            <w:tcW w:w="30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材质</w:t>
            </w:r>
          </w:p>
        </w:tc>
        <w:tc>
          <w:tcPr>
            <w:tcW w:w="115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高浓盘磨磨片</w:t>
            </w:r>
          </w:p>
        </w:tc>
        <w:tc>
          <w:tcPr>
            <w:tcW w:w="26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盘磨机型号：54/60-1CP</w:t>
            </w:r>
          </w:p>
        </w:tc>
        <w:tc>
          <w:tcPr>
            <w:tcW w:w="30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投标方需注明磨片选用材质</w:t>
            </w:r>
          </w:p>
        </w:tc>
        <w:tc>
          <w:tcPr>
            <w:tcW w:w="115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919"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备注：</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盘磨机相关参数：机器名称：REFINER；序列号：132602761；生产年份：2016年；工程编号：P-14-822001-928-2103-010，磨片需含配套固定螺栓。</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2.2.1原高浓磨片品牌：ANDRITZ。</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现场工况：介质:浆料、温度:80℃左右、酸碱性：弱碱。投标方提供的磨片必须保证能与青山纸业现有型号：54/60-1CP盘磨机磨片相互换使用。磨片保证尺寸上百分百无误差安装，满足现场安装及使用要求，不得改变原有的磨片形式。投标方需注明磨片选用材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3.1交货时间：投标时须注明最短交货期。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1</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5.4中标并签订合同后，</w:t>
      </w:r>
      <w:r>
        <w:rPr>
          <w:rFonts w:hint="eastAsia" w:ascii="Times New Roman" w:hAnsi="Times New Roman" w:eastAsia="宋体"/>
          <w:b w:val="0"/>
          <w:bCs w:val="0"/>
          <w:color w:val="auto"/>
          <w:sz w:val="24"/>
          <w:szCs w:val="24"/>
          <w:lang w:val="en-US" w:eastAsia="zh-CN"/>
        </w:rPr>
        <w:t>中标方</w:t>
      </w:r>
      <w:r>
        <w:rPr>
          <w:rFonts w:hint="default" w:ascii="Times New Roman" w:hAnsi="Times New Roman" w:eastAsia="宋体"/>
          <w:b w:val="0"/>
          <w:bCs w:val="0"/>
          <w:color w:val="auto"/>
          <w:sz w:val="24"/>
          <w:szCs w:val="24"/>
          <w:lang w:val="en-US" w:eastAsia="zh-CN"/>
        </w:rPr>
        <w:t>不能按时履约必须支付违约金为合同总额的10%，其余按《招投标法》、《中华人民共和国民法典》等相关法律法规执行。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.1使用周期自上机使用合格开始三个月以上，质保期为一年，质保金不计利息，投标人可承诺更长的质保期。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5000元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技术联系人：黄欣13850802208（板纸事业部）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21</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1：声明函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3SB073C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2F5004"/>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2023-04-21T07:00:02Z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